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AB58" w14:textId="77777777" w:rsidR="005A184A" w:rsidRDefault="005A184A" w:rsidP="005A184A">
      <w:pPr>
        <w:jc w:val="center"/>
      </w:pPr>
      <w:r>
        <w:rPr>
          <w:noProof/>
        </w:rPr>
        <w:drawing>
          <wp:inline distT="0" distB="0" distL="0" distR="0" wp14:anchorId="0ADA34B8" wp14:editId="70251BA2">
            <wp:extent cx="5486400" cy="2802868"/>
            <wp:effectExtent l="0" t="0" r="0" b="0"/>
            <wp:docPr id="21" name="Picture 21" descr="P:\Aging and Disability Services Unit\ADRC\2017 ADRC\ADRC Logo Docs\ADRC-JacksonCounty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ing and Disability Services Unit\ADRC\2017 ADRC\ADRC Logo Docs\ADRC-JacksonCountyLOGO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802868"/>
                    </a:xfrm>
                    <a:prstGeom prst="rect">
                      <a:avLst/>
                    </a:prstGeom>
                    <a:noFill/>
                    <a:ln>
                      <a:noFill/>
                    </a:ln>
                  </pic:spPr>
                </pic:pic>
              </a:graphicData>
            </a:graphic>
          </wp:inline>
        </w:drawing>
      </w:r>
    </w:p>
    <w:p w14:paraId="4BBA02F8" w14:textId="77777777" w:rsidR="005A184A" w:rsidRPr="005B53F6" w:rsidRDefault="005A184A" w:rsidP="005A184A">
      <w:pPr>
        <w:spacing w:after="0" w:line="240" w:lineRule="auto"/>
        <w:jc w:val="center"/>
        <w:rPr>
          <w:rFonts w:eastAsia="Times New Roman" w:cs="Times New Roman"/>
          <w:i/>
          <w:color w:val="0070C0"/>
          <w:sz w:val="32"/>
          <w:szCs w:val="32"/>
        </w:rPr>
      </w:pPr>
      <w:r w:rsidRPr="005B53F6">
        <w:rPr>
          <w:rFonts w:eastAsia="Times New Roman" w:cs="Times New Roman"/>
          <w:i/>
          <w:color w:val="0070C0"/>
          <w:sz w:val="32"/>
          <w:szCs w:val="32"/>
        </w:rPr>
        <w:t>A Division of Jackson County Department of</w:t>
      </w:r>
    </w:p>
    <w:p w14:paraId="3A10C02F" w14:textId="77777777" w:rsidR="005A184A" w:rsidRPr="005B53F6" w:rsidRDefault="005A184A" w:rsidP="005A184A">
      <w:pPr>
        <w:spacing w:after="0" w:line="240" w:lineRule="auto"/>
        <w:jc w:val="center"/>
        <w:rPr>
          <w:rFonts w:eastAsia="Times New Roman" w:cs="Times New Roman"/>
          <w:i/>
          <w:color w:val="0070C0"/>
          <w:sz w:val="32"/>
          <w:szCs w:val="32"/>
        </w:rPr>
      </w:pPr>
      <w:r w:rsidRPr="005B53F6">
        <w:rPr>
          <w:rFonts w:eastAsia="Times New Roman" w:cs="Times New Roman"/>
          <w:i/>
          <w:color w:val="0070C0"/>
          <w:sz w:val="32"/>
          <w:szCs w:val="32"/>
        </w:rPr>
        <w:t>Health and Human Services</w:t>
      </w:r>
    </w:p>
    <w:p w14:paraId="2FA99E9F" w14:textId="77777777" w:rsidR="005A184A" w:rsidRPr="005B53F6" w:rsidRDefault="005A184A" w:rsidP="005A184A">
      <w:pPr>
        <w:spacing w:after="0" w:line="240" w:lineRule="auto"/>
        <w:jc w:val="center"/>
        <w:rPr>
          <w:rFonts w:eastAsia="Times New Roman" w:cs="Times New Roman"/>
          <w:i/>
          <w:color w:val="0070C0"/>
          <w:sz w:val="32"/>
          <w:szCs w:val="32"/>
        </w:rPr>
      </w:pPr>
      <w:r>
        <w:rPr>
          <w:rFonts w:eastAsia="Times New Roman" w:cs="Times New Roman"/>
          <w:i/>
          <w:color w:val="0070C0"/>
          <w:sz w:val="32"/>
          <w:szCs w:val="32"/>
        </w:rPr>
        <w:t>&amp;</w:t>
      </w:r>
    </w:p>
    <w:p w14:paraId="1937018C" w14:textId="77777777" w:rsidR="005A184A" w:rsidRDefault="005A184A" w:rsidP="005A184A">
      <w:pPr>
        <w:spacing w:after="0" w:line="240" w:lineRule="auto"/>
        <w:jc w:val="center"/>
        <w:rPr>
          <w:rFonts w:eastAsia="Times New Roman" w:cs="Times New Roman"/>
          <w:i/>
          <w:color w:val="0070C0"/>
          <w:sz w:val="32"/>
          <w:szCs w:val="32"/>
        </w:rPr>
      </w:pPr>
      <w:r w:rsidRPr="005B53F6">
        <w:rPr>
          <w:rFonts w:eastAsia="Times New Roman" w:cs="Times New Roman"/>
          <w:i/>
          <w:color w:val="0070C0"/>
          <w:sz w:val="32"/>
          <w:szCs w:val="32"/>
        </w:rPr>
        <w:t>The Ag</w:t>
      </w:r>
      <w:r>
        <w:rPr>
          <w:rFonts w:eastAsia="Times New Roman" w:cs="Times New Roman"/>
          <w:i/>
          <w:color w:val="0070C0"/>
          <w:sz w:val="32"/>
          <w:szCs w:val="32"/>
        </w:rPr>
        <w:t>ing and Disability Services Division</w:t>
      </w:r>
    </w:p>
    <w:p w14:paraId="6E430BC8" w14:textId="77777777" w:rsidR="005A184A" w:rsidRDefault="005A184A" w:rsidP="005A184A">
      <w:pPr>
        <w:spacing w:after="0" w:line="240" w:lineRule="auto"/>
        <w:jc w:val="center"/>
        <w:rPr>
          <w:rFonts w:eastAsia="Times New Roman" w:cs="Times New Roman"/>
          <w:i/>
          <w:color w:val="0070C0"/>
          <w:sz w:val="32"/>
          <w:szCs w:val="32"/>
        </w:rPr>
      </w:pPr>
    </w:p>
    <w:p w14:paraId="1D27F324" w14:textId="77777777" w:rsidR="005A184A" w:rsidRDefault="005A184A" w:rsidP="005A184A">
      <w:pPr>
        <w:spacing w:after="0" w:line="240" w:lineRule="auto"/>
        <w:jc w:val="center"/>
        <w:rPr>
          <w:rFonts w:eastAsia="Times New Roman" w:cs="Times New Roman"/>
          <w:i/>
          <w:color w:val="0070C0"/>
          <w:sz w:val="32"/>
          <w:szCs w:val="32"/>
        </w:rPr>
      </w:pPr>
    </w:p>
    <w:p w14:paraId="20A76CBE" w14:textId="528BAD94" w:rsidR="005A184A" w:rsidRPr="00D43C6C" w:rsidRDefault="005A184A" w:rsidP="005A184A">
      <w:pPr>
        <w:spacing w:after="0" w:line="240" w:lineRule="auto"/>
        <w:jc w:val="center"/>
        <w:rPr>
          <w:rFonts w:eastAsia="Times New Roman" w:cs="Times New Roman"/>
          <w:b/>
          <w:color w:val="0070C0"/>
          <w:sz w:val="96"/>
          <w:szCs w:val="96"/>
        </w:rPr>
      </w:pPr>
      <w:r>
        <w:rPr>
          <w:rFonts w:eastAsia="Times New Roman" w:cs="Times New Roman"/>
          <w:b/>
          <w:color w:val="0070C0"/>
          <w:sz w:val="96"/>
          <w:szCs w:val="96"/>
        </w:rPr>
        <w:t xml:space="preserve">Youth in Transition </w:t>
      </w:r>
      <w:r w:rsidRPr="00D43C6C">
        <w:rPr>
          <w:rFonts w:eastAsia="Times New Roman" w:cs="Times New Roman"/>
          <w:b/>
          <w:color w:val="0070C0"/>
          <w:sz w:val="96"/>
          <w:szCs w:val="96"/>
        </w:rPr>
        <w:t xml:space="preserve">Resource </w:t>
      </w:r>
      <w:r w:rsidR="00820B83">
        <w:rPr>
          <w:rFonts w:eastAsia="Times New Roman" w:cs="Times New Roman"/>
          <w:b/>
          <w:color w:val="0070C0"/>
          <w:sz w:val="96"/>
          <w:szCs w:val="96"/>
        </w:rPr>
        <w:t>Guide</w:t>
      </w:r>
    </w:p>
    <w:p w14:paraId="5203857F" w14:textId="77777777" w:rsidR="005A184A" w:rsidRDefault="005A184A" w:rsidP="005A184A">
      <w:pPr>
        <w:spacing w:after="0" w:line="240" w:lineRule="auto"/>
        <w:jc w:val="center"/>
        <w:rPr>
          <w:rFonts w:eastAsia="Times New Roman" w:cs="Times New Roman"/>
          <w:b/>
          <w:color w:val="0070C0"/>
          <w:sz w:val="36"/>
          <w:szCs w:val="36"/>
        </w:rPr>
      </w:pPr>
    </w:p>
    <w:p w14:paraId="6C25361F" w14:textId="77777777" w:rsidR="005A184A" w:rsidRDefault="005A184A" w:rsidP="005A184A">
      <w:pPr>
        <w:spacing w:after="0" w:line="240" w:lineRule="auto"/>
        <w:jc w:val="center"/>
        <w:rPr>
          <w:rFonts w:eastAsia="Times New Roman" w:cs="Times New Roman"/>
          <w:b/>
          <w:color w:val="0070C0"/>
          <w:sz w:val="36"/>
          <w:szCs w:val="36"/>
        </w:rPr>
      </w:pPr>
    </w:p>
    <w:p w14:paraId="6A9A2D0F" w14:textId="77777777" w:rsidR="005A184A" w:rsidRDefault="005A184A" w:rsidP="005A184A">
      <w:pPr>
        <w:spacing w:after="0" w:line="240" w:lineRule="auto"/>
        <w:jc w:val="center"/>
        <w:rPr>
          <w:rFonts w:eastAsia="Times New Roman" w:cs="Times New Roman"/>
          <w:b/>
          <w:color w:val="0070C0"/>
          <w:sz w:val="36"/>
          <w:szCs w:val="36"/>
        </w:rPr>
      </w:pPr>
      <w:r w:rsidRPr="00810A08">
        <w:rPr>
          <w:rFonts w:eastAsia="Times New Roman" w:cs="Times New Roman"/>
          <w:b/>
          <w:color w:val="0070C0"/>
          <w:sz w:val="36"/>
          <w:szCs w:val="36"/>
        </w:rPr>
        <w:t xml:space="preserve">Connecting you with Supports and Services </w:t>
      </w:r>
    </w:p>
    <w:p w14:paraId="37BF8492" w14:textId="77777777" w:rsidR="005A184A" w:rsidRPr="00D43C6C" w:rsidRDefault="005A184A" w:rsidP="005A184A">
      <w:pPr>
        <w:spacing w:after="0" w:line="240" w:lineRule="auto"/>
        <w:jc w:val="center"/>
        <w:rPr>
          <w:rFonts w:eastAsia="Times New Roman" w:cs="Times New Roman"/>
          <w:b/>
          <w:color w:val="0070C0"/>
          <w:sz w:val="36"/>
          <w:szCs w:val="36"/>
        </w:rPr>
      </w:pPr>
      <w:r>
        <w:rPr>
          <w:rFonts w:eastAsia="Times New Roman" w:cs="Times New Roman"/>
          <w:b/>
          <w:noProof/>
          <w:color w:val="0070C0"/>
          <w:szCs w:val="28"/>
        </w:rPr>
        <mc:AlternateContent>
          <mc:Choice Requires="wps">
            <w:drawing>
              <wp:inline distT="0" distB="0" distL="0" distR="0" wp14:anchorId="5AA1F6CF" wp14:editId="12863ED7">
                <wp:extent cx="360045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38116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Q9nAEAAJQDAAAOAAAAZHJzL2Uyb0RvYy54bWysU8tu2zAQvBfIPxC815LTNig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" strokecolor="#4472c4 [3204]" strokeweight=".5pt">
                <v:stroke joinstyle="miter"/>
                <w10:anchorlock/>
              </v:line>
            </w:pict>
          </mc:Fallback>
        </mc:AlternateContent>
      </w:r>
    </w:p>
    <w:p w14:paraId="494DB300" w14:textId="77777777" w:rsidR="005A184A" w:rsidRDefault="005A184A" w:rsidP="005A184A">
      <w:pPr>
        <w:spacing w:after="0" w:line="240" w:lineRule="auto"/>
        <w:jc w:val="center"/>
        <w:rPr>
          <w:rFonts w:eastAsia="Times New Roman" w:cs="Times New Roman"/>
          <w:b/>
          <w:color w:val="0070C0"/>
          <w:szCs w:val="28"/>
        </w:rPr>
      </w:pPr>
    </w:p>
    <w:p w14:paraId="44D8D84C" w14:textId="77777777" w:rsidR="005A184A" w:rsidRPr="006A4645" w:rsidRDefault="005A184A" w:rsidP="005A184A">
      <w:pPr>
        <w:spacing w:after="0" w:line="240" w:lineRule="auto"/>
        <w:jc w:val="center"/>
        <w:rPr>
          <w:rFonts w:eastAsia="Times New Roman" w:cs="Times New Roman"/>
          <w:color w:val="0070C0"/>
          <w:sz w:val="24"/>
          <w:szCs w:val="24"/>
        </w:rPr>
      </w:pPr>
      <w:r>
        <w:rPr>
          <w:rFonts w:eastAsia="Times New Roman" w:cs="Times New Roman"/>
          <w:color w:val="0070C0"/>
          <w:sz w:val="24"/>
          <w:szCs w:val="24"/>
        </w:rPr>
        <w:t>421 County Road R</w:t>
      </w:r>
      <w:r w:rsidRPr="006A4645">
        <w:rPr>
          <w:rFonts w:eastAsia="Times New Roman" w:cs="Times New Roman"/>
          <w:color w:val="0070C0"/>
          <w:sz w:val="24"/>
          <w:szCs w:val="24"/>
        </w:rPr>
        <w:t xml:space="preserve"> | Black River Falls, WI  54615</w:t>
      </w:r>
    </w:p>
    <w:p w14:paraId="4DEEB885" w14:textId="77777777" w:rsidR="005A184A" w:rsidRPr="006A4645" w:rsidRDefault="005A184A" w:rsidP="005A184A">
      <w:pPr>
        <w:spacing w:after="0" w:line="240" w:lineRule="auto"/>
        <w:jc w:val="center"/>
        <w:rPr>
          <w:rFonts w:eastAsia="Times New Roman" w:cs="Times New Roman"/>
          <w:color w:val="0070C0"/>
          <w:sz w:val="24"/>
          <w:szCs w:val="24"/>
        </w:rPr>
      </w:pPr>
      <w:r w:rsidRPr="006A4645">
        <w:rPr>
          <w:rFonts w:eastAsia="Times New Roman" w:cs="Times New Roman"/>
          <w:color w:val="0070C0"/>
          <w:sz w:val="24"/>
          <w:szCs w:val="24"/>
        </w:rPr>
        <w:t xml:space="preserve">715-284-3978 | </w:t>
      </w:r>
      <w:r>
        <w:rPr>
          <w:rFonts w:eastAsia="Times New Roman" w:cs="Times New Roman"/>
          <w:color w:val="0070C0"/>
          <w:sz w:val="24"/>
          <w:szCs w:val="24"/>
        </w:rPr>
        <w:t>1-</w:t>
      </w:r>
      <w:r w:rsidRPr="006A4645">
        <w:rPr>
          <w:rFonts w:eastAsia="Times New Roman" w:cs="Times New Roman"/>
          <w:color w:val="0070C0"/>
          <w:sz w:val="24"/>
          <w:szCs w:val="24"/>
        </w:rPr>
        <w:t>844-493-4245</w:t>
      </w:r>
    </w:p>
    <w:p w14:paraId="5A29A925" w14:textId="77777777" w:rsidR="005A184A" w:rsidRPr="006A4645" w:rsidRDefault="005A184A" w:rsidP="005A184A">
      <w:pPr>
        <w:spacing w:after="0" w:line="240" w:lineRule="auto"/>
        <w:jc w:val="center"/>
        <w:rPr>
          <w:rFonts w:eastAsia="Times New Roman" w:cs="Times New Roman"/>
          <w:color w:val="0070C0"/>
          <w:sz w:val="24"/>
          <w:szCs w:val="24"/>
        </w:rPr>
      </w:pPr>
      <w:r w:rsidRPr="006A4645">
        <w:rPr>
          <w:rFonts w:eastAsia="Times New Roman" w:cs="Times New Roman"/>
          <w:color w:val="0070C0"/>
          <w:sz w:val="24"/>
          <w:szCs w:val="24"/>
        </w:rPr>
        <w:t>Fax: 715-284-7713</w:t>
      </w:r>
    </w:p>
    <w:p w14:paraId="0B4AE0B0" w14:textId="77777777" w:rsidR="005A184A" w:rsidRPr="006A4645" w:rsidRDefault="005A184A" w:rsidP="005A184A">
      <w:pPr>
        <w:spacing w:after="0" w:line="240" w:lineRule="auto"/>
        <w:jc w:val="center"/>
        <w:rPr>
          <w:rFonts w:eastAsia="Times New Roman" w:cs="Times New Roman"/>
          <w:color w:val="0070C0"/>
          <w:sz w:val="24"/>
          <w:szCs w:val="24"/>
          <w:u w:val="single"/>
        </w:rPr>
      </w:pPr>
      <w:r w:rsidRPr="006A4645">
        <w:rPr>
          <w:color w:val="0070C0"/>
          <w:sz w:val="24"/>
          <w:szCs w:val="24"/>
        </w:rPr>
        <w:t xml:space="preserve">Website: </w:t>
      </w:r>
      <w:hyperlink r:id="rId8" w:history="1">
        <w:r>
          <w:rPr>
            <w:rFonts w:eastAsia="Times New Roman" w:cs="Times New Roman"/>
            <w:color w:val="0070C0"/>
            <w:sz w:val="24"/>
            <w:szCs w:val="24"/>
            <w:u w:val="single"/>
          </w:rPr>
          <w:t>adrcjacksoncounty.org</w:t>
        </w:r>
      </w:hyperlink>
    </w:p>
    <w:p w14:paraId="529A7729" w14:textId="77777777" w:rsidR="005A184A" w:rsidRDefault="005A184A" w:rsidP="005A184A">
      <w:pPr>
        <w:spacing w:after="0" w:line="240" w:lineRule="auto"/>
        <w:jc w:val="center"/>
        <w:rPr>
          <w:rFonts w:eastAsia="Times New Roman" w:cs="Times New Roman"/>
          <w:color w:val="0070C0"/>
          <w:sz w:val="24"/>
          <w:szCs w:val="24"/>
        </w:rPr>
      </w:pPr>
      <w:r w:rsidRPr="006A4645">
        <w:rPr>
          <w:rFonts w:eastAsia="Times New Roman" w:cs="Times New Roman"/>
          <w:color w:val="0070C0"/>
          <w:sz w:val="24"/>
          <w:szCs w:val="24"/>
        </w:rPr>
        <w:t xml:space="preserve">Email:  </w:t>
      </w:r>
      <w:hyperlink r:id="rId9" w:history="1">
        <w:r w:rsidRPr="001048E7">
          <w:rPr>
            <w:rStyle w:val="Hyperlink"/>
            <w:rFonts w:eastAsia="Times New Roman" w:cs="Times New Roman"/>
            <w:sz w:val="24"/>
            <w:szCs w:val="24"/>
          </w:rPr>
          <w:t>ADRCJC@co.jackson.wi.us</w:t>
        </w:r>
      </w:hyperlink>
    </w:p>
    <w:p w14:paraId="2B70279F" w14:textId="00A72F03" w:rsidR="000752E6" w:rsidRDefault="000752E6"/>
    <w:p w14:paraId="5B570B87" w14:textId="77777777" w:rsidR="005A184A" w:rsidRPr="005A184A" w:rsidRDefault="005A184A">
      <w:pPr>
        <w:rPr>
          <w:color w:val="0070C0"/>
        </w:rPr>
      </w:pPr>
      <w:r w:rsidRPr="005A184A">
        <w:rPr>
          <w:b/>
          <w:bCs/>
          <w:color w:val="0070C0"/>
        </w:rPr>
        <w:lastRenderedPageBreak/>
        <w:t>Transitioning into Adult Disability Services</w:t>
      </w:r>
      <w:r w:rsidRPr="005A184A">
        <w:rPr>
          <w:color w:val="0070C0"/>
        </w:rPr>
        <w:t xml:space="preserve"> </w:t>
      </w:r>
    </w:p>
    <w:p w14:paraId="3B2E8513" w14:textId="77777777" w:rsidR="00704B44" w:rsidRDefault="005A184A">
      <w:r>
        <w:t xml:space="preserve">This publication, developed by the ADRC of Jackson County, is intended to help the student with disabilities and </w:t>
      </w:r>
      <w:r w:rsidR="00704B44">
        <w:t>their</w:t>
      </w:r>
      <w:r>
        <w:t xml:space="preserve"> family make the transition into adulthood as smoothly and effectively as possible. </w:t>
      </w:r>
      <w:r w:rsidR="00704B44">
        <w:t>In this guide, you’ll find</w:t>
      </w:r>
    </w:p>
    <w:p w14:paraId="0F2603F8" w14:textId="198BA5F5" w:rsidR="00704B44" w:rsidRDefault="00704B44" w:rsidP="00704B44">
      <w:pPr>
        <w:pStyle w:val="ListParagraph"/>
        <w:numPr>
          <w:ilvl w:val="0"/>
          <w:numId w:val="26"/>
        </w:numPr>
      </w:pPr>
      <w:r>
        <w:t>A</w:t>
      </w:r>
      <w:r w:rsidR="005A184A">
        <w:t xml:space="preserve"> brief overview of the changes, the process, the timeline and the resources involved for a young person with special needs and/or disabilities to transition from adolescence into adulthood. </w:t>
      </w:r>
    </w:p>
    <w:p w14:paraId="6D5150B7" w14:textId="77777777" w:rsidR="00704B44" w:rsidRDefault="00704B44" w:rsidP="00704B44">
      <w:pPr>
        <w:pStyle w:val="ListParagraph"/>
        <w:numPr>
          <w:ilvl w:val="0"/>
          <w:numId w:val="26"/>
        </w:numPr>
      </w:pPr>
      <w:r>
        <w:t>H</w:t>
      </w:r>
      <w:r w:rsidR="005A184A">
        <w:t xml:space="preserve">ow and when the ADRC can help you understand your new rights and responsibilities, determine your immediate and future care needs and evaluate your options for meeting those needs. </w:t>
      </w:r>
    </w:p>
    <w:p w14:paraId="7F29AF02" w14:textId="77777777" w:rsidR="00704B44" w:rsidRDefault="00704B44" w:rsidP="00704B44">
      <w:pPr>
        <w:pStyle w:val="ListParagraph"/>
        <w:numPr>
          <w:ilvl w:val="0"/>
          <w:numId w:val="26"/>
        </w:numPr>
      </w:pPr>
      <w:r>
        <w:t>L</w:t>
      </w:r>
      <w:r w:rsidR="005A184A">
        <w:t xml:space="preserve">inks to resources and organizations that will help you make more informed choices about living as an adult in Jackson County. </w:t>
      </w:r>
    </w:p>
    <w:p w14:paraId="17E417A8" w14:textId="77777777" w:rsidR="00704B44" w:rsidRDefault="00704B44" w:rsidP="00704B44">
      <w:pPr>
        <w:pStyle w:val="ListParagraph"/>
      </w:pPr>
    </w:p>
    <w:p w14:paraId="28C33213" w14:textId="7EE8ECC7" w:rsidR="005A184A" w:rsidRDefault="005A184A" w:rsidP="00704B44">
      <w:pPr>
        <w:pStyle w:val="ListParagraph"/>
      </w:pPr>
      <w:r>
        <w:t xml:space="preserve">Beginning 6 months before your 18th birthday, the ADRC can help you, your family and your transition team, </w:t>
      </w:r>
      <w:r w:rsidR="00704B44">
        <w:t>this</w:t>
      </w:r>
      <w:r>
        <w:t xml:space="preserve"> process seamless, productive and less stressful. We can help you identify the questions to ask and find answers specifically tailored to your situation.</w:t>
      </w:r>
    </w:p>
    <w:p w14:paraId="3A677FAD" w14:textId="77777777" w:rsidR="005A184A" w:rsidRDefault="005A184A"/>
    <w:p w14:paraId="19E496EE" w14:textId="7840DCC5" w:rsidR="005A184A" w:rsidRDefault="005A184A" w:rsidP="005A184A">
      <w:pPr>
        <w:jc w:val="center"/>
      </w:pPr>
      <w:r>
        <w:rPr>
          <w:noProof/>
        </w:rPr>
        <w:drawing>
          <wp:inline distT="0" distB="0" distL="0" distR="0" wp14:anchorId="2B3E328F" wp14:editId="44CCB966">
            <wp:extent cx="2184491" cy="1116003"/>
            <wp:effectExtent l="0" t="0" r="6350" b="8255"/>
            <wp:docPr id="2" name="Picture 2" descr="P:\Aging and Disability Services Unit\ADRC\2017 ADRC\ADRC Logo Docs\ADRC-JacksonCounty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ing and Disability Services Unit\ADRC\2017 ADRC\ADRC Logo Docs\ADRC-JacksonCountyLOGO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047" cy="1123950"/>
                    </a:xfrm>
                    <a:prstGeom prst="rect">
                      <a:avLst/>
                    </a:prstGeom>
                    <a:noFill/>
                    <a:ln>
                      <a:noFill/>
                    </a:ln>
                  </pic:spPr>
                </pic:pic>
              </a:graphicData>
            </a:graphic>
          </wp:inline>
        </w:drawing>
      </w:r>
    </w:p>
    <w:p w14:paraId="6B625DB0" w14:textId="1D359F18" w:rsidR="005A184A" w:rsidRDefault="005A184A" w:rsidP="005A184A">
      <w:pPr>
        <w:spacing w:after="0"/>
        <w:jc w:val="center"/>
      </w:pPr>
      <w:r>
        <w:t>Aging &amp; Disability Resource Center of Jackson County</w:t>
      </w:r>
    </w:p>
    <w:p w14:paraId="2D252680" w14:textId="1983BA3B" w:rsidR="005A184A" w:rsidRDefault="005A184A" w:rsidP="005A184A">
      <w:pPr>
        <w:spacing w:after="0"/>
        <w:jc w:val="center"/>
      </w:pPr>
      <w:r>
        <w:t>421 County Road R</w:t>
      </w:r>
    </w:p>
    <w:p w14:paraId="6D8C217A" w14:textId="0968E81A" w:rsidR="005A184A" w:rsidRDefault="005A184A" w:rsidP="005A184A">
      <w:pPr>
        <w:spacing w:after="0"/>
        <w:jc w:val="center"/>
      </w:pPr>
      <w:r>
        <w:t>Black River Falls WI, 54615</w:t>
      </w:r>
    </w:p>
    <w:p w14:paraId="189CD7B5" w14:textId="257AA347" w:rsidR="005A184A" w:rsidRDefault="005A184A" w:rsidP="005A184A">
      <w:pPr>
        <w:jc w:val="center"/>
      </w:pPr>
      <w:r>
        <w:t>715-284-</w:t>
      </w:r>
      <w:r w:rsidR="00084135">
        <w:t>3978</w:t>
      </w:r>
    </w:p>
    <w:p w14:paraId="3CEEA556" w14:textId="2DAAC9C3" w:rsidR="005A184A" w:rsidRDefault="005A184A" w:rsidP="00704B44">
      <w:pPr>
        <w:spacing w:after="0"/>
        <w:jc w:val="center"/>
      </w:pPr>
      <w:r>
        <w:t xml:space="preserve">Find us online: </w:t>
      </w:r>
      <w:hyperlink r:id="rId11" w:history="1">
        <w:r w:rsidRPr="0048572F">
          <w:rPr>
            <w:rStyle w:val="Hyperlink"/>
          </w:rPr>
          <w:t>www.adrcjacksoncounty.org</w:t>
        </w:r>
      </w:hyperlink>
    </w:p>
    <w:p w14:paraId="21326B3E" w14:textId="5F6B0E3A" w:rsidR="005A184A" w:rsidRDefault="005A184A" w:rsidP="00704B44">
      <w:pPr>
        <w:spacing w:after="0"/>
        <w:jc w:val="center"/>
      </w:pPr>
      <w:r>
        <w:t xml:space="preserve">Email us: </w:t>
      </w:r>
      <w:hyperlink r:id="rId12" w:history="1">
        <w:r w:rsidRPr="0048572F">
          <w:rPr>
            <w:rStyle w:val="Hyperlink"/>
          </w:rPr>
          <w:t>ADRCJC@JacksonCountyWI.gov</w:t>
        </w:r>
      </w:hyperlink>
    </w:p>
    <w:p w14:paraId="6F93D12B" w14:textId="42C2C8AB" w:rsidR="005A184A" w:rsidRDefault="005A184A" w:rsidP="00704B44">
      <w:pPr>
        <w:spacing w:after="0"/>
        <w:jc w:val="center"/>
      </w:pPr>
      <w:r>
        <w:t>Hours of Operation: Monday – Friday    8:00am - 4:30pm</w:t>
      </w:r>
    </w:p>
    <w:p w14:paraId="45990D81" w14:textId="1BA7EF59" w:rsidR="005A184A" w:rsidRDefault="005A184A" w:rsidP="005A184A">
      <w:pPr>
        <w:jc w:val="center"/>
      </w:pPr>
    </w:p>
    <w:p w14:paraId="473D56CC" w14:textId="0EFE195A" w:rsidR="005A184A" w:rsidRDefault="005A184A" w:rsidP="005A184A">
      <w:pPr>
        <w:rPr>
          <w:b/>
          <w:bCs/>
          <w:color w:val="0070C0"/>
        </w:rPr>
      </w:pPr>
      <w:r>
        <w:rPr>
          <w:b/>
          <w:bCs/>
          <w:color w:val="0070C0"/>
        </w:rPr>
        <w:lastRenderedPageBreak/>
        <w:t xml:space="preserve">Transitioning to Adulthood starts early! </w:t>
      </w:r>
    </w:p>
    <w:p w14:paraId="492604D3" w14:textId="4347DC12" w:rsidR="005A184A" w:rsidRDefault="005A184A" w:rsidP="00704B44">
      <w:pPr>
        <w:spacing w:after="0"/>
        <w:rPr>
          <w:b/>
          <w:bCs/>
        </w:rPr>
      </w:pPr>
      <w:r>
        <w:rPr>
          <w:b/>
          <w:bCs/>
        </w:rPr>
        <w:t>Age 14</w:t>
      </w:r>
      <w:r w:rsidR="000B6365">
        <w:rPr>
          <w:b/>
          <w:bCs/>
        </w:rPr>
        <w:t xml:space="preserve"> – 17 years and 6 months</w:t>
      </w:r>
      <w:r>
        <w:rPr>
          <w:b/>
          <w:bCs/>
        </w:rPr>
        <w:t xml:space="preserve">: </w:t>
      </w:r>
    </w:p>
    <w:p w14:paraId="26C2C041" w14:textId="3880036A" w:rsidR="005A184A" w:rsidRDefault="005A184A" w:rsidP="00704B44">
      <w:pPr>
        <w:pStyle w:val="ListParagraph"/>
        <w:numPr>
          <w:ilvl w:val="0"/>
          <w:numId w:val="1"/>
        </w:numPr>
        <w:spacing w:after="0"/>
      </w:pPr>
      <w:r>
        <w:t xml:space="preserve">Talk with parents, teachers, counselors, friends or anyone else you trust to think about what to do after high school. </w:t>
      </w:r>
    </w:p>
    <w:p w14:paraId="394D0173" w14:textId="6FDB9FF4" w:rsidR="005A184A" w:rsidRDefault="005A184A" w:rsidP="005A184A">
      <w:pPr>
        <w:pStyle w:val="ListParagraph"/>
        <w:numPr>
          <w:ilvl w:val="0"/>
          <w:numId w:val="1"/>
        </w:numPr>
      </w:pPr>
      <w:r>
        <w:t xml:space="preserve">Decide what goals are important to you and take part of your Individualized Education Plan (IEP). </w:t>
      </w:r>
    </w:p>
    <w:p w14:paraId="57943712" w14:textId="244E7834" w:rsidR="005A184A" w:rsidRDefault="005A184A" w:rsidP="005A184A">
      <w:pPr>
        <w:pStyle w:val="ListParagraph"/>
        <w:numPr>
          <w:ilvl w:val="0"/>
          <w:numId w:val="1"/>
        </w:numPr>
      </w:pPr>
      <w:r>
        <w:t>Educate yourself- learn about your disability, know how it affects you</w:t>
      </w:r>
    </w:p>
    <w:p w14:paraId="71663B01" w14:textId="2C0CEC77" w:rsidR="005A184A" w:rsidRDefault="005A184A" w:rsidP="005A184A">
      <w:pPr>
        <w:pStyle w:val="ListParagraph"/>
        <w:numPr>
          <w:ilvl w:val="0"/>
          <w:numId w:val="1"/>
        </w:numPr>
      </w:pPr>
      <w:r>
        <w:t>Know your benefits</w:t>
      </w:r>
      <w:r w:rsidR="000B6365">
        <w:t xml:space="preserve">- Do I have Social Security Income? Other income? </w:t>
      </w:r>
    </w:p>
    <w:p w14:paraId="491D1698" w14:textId="7F2D0E34" w:rsidR="000B6365" w:rsidRDefault="000B6365" w:rsidP="005A184A">
      <w:pPr>
        <w:pStyle w:val="ListParagraph"/>
        <w:numPr>
          <w:ilvl w:val="0"/>
          <w:numId w:val="1"/>
        </w:numPr>
      </w:pPr>
      <w:r>
        <w:t>Get to know your doctor and your medications</w:t>
      </w:r>
    </w:p>
    <w:p w14:paraId="7E86EB48" w14:textId="7584A01C" w:rsidR="000B6365" w:rsidRDefault="000B6365" w:rsidP="005A184A">
      <w:pPr>
        <w:pStyle w:val="ListParagraph"/>
        <w:numPr>
          <w:ilvl w:val="0"/>
          <w:numId w:val="1"/>
        </w:numPr>
      </w:pPr>
      <w:r>
        <w:t>Get work experience – at 16 you can start working without a worker’s permit</w:t>
      </w:r>
    </w:p>
    <w:p w14:paraId="7BFF42F0" w14:textId="263DC5F9" w:rsidR="000B6365" w:rsidRDefault="000B6365" w:rsidP="005A184A">
      <w:pPr>
        <w:pStyle w:val="ListParagraph"/>
        <w:numPr>
          <w:ilvl w:val="0"/>
          <w:numId w:val="1"/>
        </w:numPr>
      </w:pPr>
      <w:r>
        <w:t>Prepare for graduation or consider staying in high school after senior year</w:t>
      </w:r>
    </w:p>
    <w:p w14:paraId="5BEEEE58" w14:textId="2AE0A678" w:rsidR="000B6365" w:rsidRDefault="000B6365" w:rsidP="005A184A">
      <w:pPr>
        <w:pStyle w:val="ListParagraph"/>
        <w:numPr>
          <w:ilvl w:val="0"/>
          <w:numId w:val="1"/>
        </w:numPr>
      </w:pPr>
      <w:r>
        <w:t>Apply for college</w:t>
      </w:r>
    </w:p>
    <w:p w14:paraId="782218E0" w14:textId="5ADCEE86" w:rsidR="000B6365" w:rsidRDefault="000B6365" w:rsidP="00704B44">
      <w:pPr>
        <w:spacing w:after="0"/>
        <w:rPr>
          <w:b/>
          <w:bCs/>
        </w:rPr>
      </w:pPr>
      <w:r>
        <w:rPr>
          <w:b/>
          <w:bCs/>
        </w:rPr>
        <w:t>Age 17 years and 6 months:</w:t>
      </w:r>
    </w:p>
    <w:p w14:paraId="03F09306" w14:textId="2ADE464D" w:rsidR="00B964A5" w:rsidRDefault="00B964A5" w:rsidP="00704B44">
      <w:pPr>
        <w:spacing w:after="0"/>
      </w:pPr>
      <w:r>
        <w:t xml:space="preserve">If you are not already involved, become familiar with the ADRC! They can help with: </w:t>
      </w:r>
    </w:p>
    <w:p w14:paraId="02FC2429" w14:textId="77777777" w:rsidR="00B964A5" w:rsidRDefault="00B964A5" w:rsidP="00704B44">
      <w:pPr>
        <w:pStyle w:val="ListParagraph"/>
        <w:numPr>
          <w:ilvl w:val="0"/>
          <w:numId w:val="1"/>
        </w:numPr>
        <w:spacing w:after="0"/>
      </w:pPr>
      <w:r>
        <w:t>Provide links to helpful information, resources and organizations</w:t>
      </w:r>
    </w:p>
    <w:p w14:paraId="2C3BBD95" w14:textId="453BF844" w:rsidR="00B964A5" w:rsidRDefault="00B964A5" w:rsidP="00B964A5">
      <w:pPr>
        <w:pStyle w:val="ListParagraph"/>
        <w:numPr>
          <w:ilvl w:val="0"/>
          <w:numId w:val="1"/>
        </w:numPr>
      </w:pPr>
      <w:r>
        <w:t xml:space="preserve">Legal issues such as Guardianship, Power of Attorney, Advance Directive options and </w:t>
      </w:r>
      <w:r w:rsidR="00820B83">
        <w:t>S</w:t>
      </w:r>
      <w:r>
        <w:t xml:space="preserve">upported </w:t>
      </w:r>
      <w:r w:rsidR="00820B83">
        <w:t>D</w:t>
      </w:r>
      <w:r>
        <w:t xml:space="preserve">ecision </w:t>
      </w:r>
      <w:r w:rsidR="00820B83">
        <w:t>M</w:t>
      </w:r>
      <w:r>
        <w:t>aking.</w:t>
      </w:r>
    </w:p>
    <w:p w14:paraId="48C62F27" w14:textId="1E03DFDC" w:rsidR="00B964A5" w:rsidRDefault="00B964A5" w:rsidP="00B964A5">
      <w:pPr>
        <w:pStyle w:val="ListParagraph"/>
        <w:numPr>
          <w:ilvl w:val="0"/>
          <w:numId w:val="1"/>
        </w:numPr>
      </w:pPr>
      <w:r>
        <w:t xml:space="preserve">Consider your interests and preferences about post high school work or education possibilities </w:t>
      </w:r>
    </w:p>
    <w:p w14:paraId="175C7954" w14:textId="7F5DDD7C" w:rsidR="00B964A5" w:rsidRPr="00B964A5" w:rsidRDefault="00B964A5" w:rsidP="00704B44">
      <w:pPr>
        <w:spacing w:after="0"/>
      </w:pPr>
      <w:r>
        <w:rPr>
          <w:b/>
          <w:bCs/>
        </w:rPr>
        <w:t xml:space="preserve">Age 18: </w:t>
      </w:r>
      <w:r>
        <w:t xml:space="preserve">Congratulations! You’re a ‘legal adult’ – now what? </w:t>
      </w:r>
    </w:p>
    <w:p w14:paraId="4BCEA406" w14:textId="1302D3DC" w:rsidR="00B964A5" w:rsidRDefault="00B964A5" w:rsidP="00704B44">
      <w:pPr>
        <w:pStyle w:val="ListParagraph"/>
        <w:numPr>
          <w:ilvl w:val="0"/>
          <w:numId w:val="1"/>
        </w:numPr>
        <w:spacing w:after="0"/>
      </w:pPr>
      <w:r>
        <w:t>Sign medical permission forms</w:t>
      </w:r>
    </w:p>
    <w:p w14:paraId="6E864DC0" w14:textId="10F62614" w:rsidR="00B964A5" w:rsidRDefault="00B964A5" w:rsidP="00704B44">
      <w:pPr>
        <w:pStyle w:val="ListParagraph"/>
        <w:numPr>
          <w:ilvl w:val="0"/>
          <w:numId w:val="1"/>
        </w:numPr>
        <w:spacing w:after="0"/>
      </w:pPr>
      <w:r>
        <w:t xml:space="preserve">Contact Social Secuirty about your benefits </w:t>
      </w:r>
    </w:p>
    <w:p w14:paraId="4E1F7CFF" w14:textId="485419A2" w:rsidR="00B964A5" w:rsidRDefault="00B964A5" w:rsidP="00B964A5">
      <w:pPr>
        <w:pStyle w:val="ListParagraph"/>
        <w:numPr>
          <w:ilvl w:val="0"/>
          <w:numId w:val="1"/>
        </w:numPr>
      </w:pPr>
      <w:r>
        <w:t>Register to vote</w:t>
      </w:r>
    </w:p>
    <w:p w14:paraId="07F5E723" w14:textId="71FF3E18" w:rsidR="00B964A5" w:rsidRDefault="00B964A5" w:rsidP="00B964A5">
      <w:pPr>
        <w:pStyle w:val="ListParagraph"/>
        <w:numPr>
          <w:ilvl w:val="0"/>
          <w:numId w:val="1"/>
        </w:numPr>
      </w:pPr>
      <w:r>
        <w:t>Register for the draft – required for all males</w:t>
      </w:r>
    </w:p>
    <w:p w14:paraId="67FE1BFF" w14:textId="01AFA5A2" w:rsidR="006C54F5" w:rsidRDefault="006C54F5" w:rsidP="00B964A5">
      <w:pPr>
        <w:pStyle w:val="ListParagraph"/>
        <w:numPr>
          <w:ilvl w:val="0"/>
          <w:numId w:val="1"/>
        </w:numPr>
      </w:pPr>
      <w:r>
        <w:t xml:space="preserve">For a full list of your rights and responsibilities as an adult go to: </w:t>
      </w:r>
      <w:hyperlink r:id="rId13" w:history="1">
        <w:r w:rsidRPr="006C54F5">
          <w:rPr>
            <w:rStyle w:val="Hyperlink"/>
          </w:rPr>
          <w:t>Wisbar.org</w:t>
        </w:r>
      </w:hyperlink>
    </w:p>
    <w:p w14:paraId="17FAF861" w14:textId="77777777" w:rsidR="00B964A5" w:rsidRPr="00B964A5" w:rsidRDefault="00B964A5" w:rsidP="00B964A5">
      <w:pPr>
        <w:pStyle w:val="ListParagraph"/>
      </w:pPr>
    </w:p>
    <w:p w14:paraId="2E207BBB" w14:textId="1527B117" w:rsidR="00B964A5" w:rsidRDefault="00B964A5" w:rsidP="00B964A5">
      <w:pPr>
        <w:jc w:val="center"/>
      </w:pPr>
      <w:r>
        <w:t xml:space="preserve">To see a longer list, go to: </w:t>
      </w:r>
      <w:hyperlink r:id="rId14" w:history="1">
        <w:r w:rsidRPr="000B6365">
          <w:rPr>
            <w:rStyle w:val="Hyperlink"/>
          </w:rPr>
          <w:t>http://www.beforeage18.org/action-steps/</w:t>
        </w:r>
      </w:hyperlink>
    </w:p>
    <w:p w14:paraId="6F9DC4BF" w14:textId="7CF14BFA" w:rsidR="00704B44" w:rsidRDefault="00704B44" w:rsidP="000B6365">
      <w:pPr>
        <w:rPr>
          <w:b/>
          <w:bCs/>
          <w:color w:val="0070C0"/>
        </w:rPr>
      </w:pPr>
    </w:p>
    <w:p w14:paraId="4FFCB26D" w14:textId="77777777" w:rsidR="00FC3CDC" w:rsidRDefault="00FC3CDC" w:rsidP="000B6365">
      <w:pPr>
        <w:rPr>
          <w:b/>
          <w:bCs/>
          <w:color w:val="0070C0"/>
        </w:rPr>
      </w:pPr>
    </w:p>
    <w:p w14:paraId="7E729C59" w14:textId="05D8F78E" w:rsidR="000B6365" w:rsidRDefault="00B964A5" w:rsidP="000B6365">
      <w:pPr>
        <w:rPr>
          <w:b/>
          <w:bCs/>
          <w:color w:val="0070C0"/>
        </w:rPr>
      </w:pPr>
      <w:r>
        <w:rPr>
          <w:b/>
          <w:bCs/>
          <w:color w:val="0070C0"/>
        </w:rPr>
        <w:lastRenderedPageBreak/>
        <w:t>Here to help!</w:t>
      </w:r>
    </w:p>
    <w:p w14:paraId="129C94CF" w14:textId="725FF5D7" w:rsidR="00B964A5" w:rsidRDefault="00B964A5" w:rsidP="00E81A8A">
      <w:pPr>
        <w:spacing w:after="0"/>
        <w:rPr>
          <w:b/>
          <w:bCs/>
        </w:rPr>
      </w:pPr>
      <w:r>
        <w:rPr>
          <w:b/>
          <w:bCs/>
        </w:rPr>
        <w:t>Disability Benefit Specialists (DBS)</w:t>
      </w:r>
    </w:p>
    <w:p w14:paraId="022BF326" w14:textId="7A882E18" w:rsidR="00B964A5" w:rsidRDefault="00B964A5" w:rsidP="00E81A8A">
      <w:pPr>
        <w:spacing w:after="0"/>
      </w:pPr>
      <w:r>
        <w:t xml:space="preserve">Within the ADRC, disability benefit specialists provide free and confidential assistance to people with disabilities between ages 18-59. They provide current, accurate information about public and private benefit programs; counsel individuals about eligibility requirements for programs and benefits; help people apply for or appeal a denial of benefits. Some programs a DBS can help with </w:t>
      </w:r>
      <w:r w:rsidR="006C54F5">
        <w:t>are:</w:t>
      </w:r>
    </w:p>
    <w:p w14:paraId="555D48A0" w14:textId="00D9C32E" w:rsidR="006C54F5" w:rsidRDefault="006C54F5" w:rsidP="006C54F5">
      <w:pPr>
        <w:pStyle w:val="ListParagraph"/>
        <w:numPr>
          <w:ilvl w:val="0"/>
          <w:numId w:val="1"/>
        </w:numPr>
      </w:pPr>
      <w:r>
        <w:t>Medicaid</w:t>
      </w:r>
    </w:p>
    <w:p w14:paraId="3D215E2E" w14:textId="70934682" w:rsidR="006C54F5" w:rsidRDefault="006C54F5" w:rsidP="006C54F5">
      <w:pPr>
        <w:pStyle w:val="ListParagraph"/>
        <w:numPr>
          <w:ilvl w:val="0"/>
          <w:numId w:val="1"/>
        </w:numPr>
      </w:pPr>
      <w:r>
        <w:t>Social Security Disability Income (SSDI)</w:t>
      </w:r>
    </w:p>
    <w:p w14:paraId="086BAA2E" w14:textId="644DBC28" w:rsidR="006C54F5" w:rsidRDefault="006C54F5" w:rsidP="006C54F5">
      <w:pPr>
        <w:pStyle w:val="ListParagraph"/>
        <w:numPr>
          <w:ilvl w:val="0"/>
          <w:numId w:val="1"/>
        </w:numPr>
      </w:pPr>
      <w:r>
        <w:t>Supplemental Security Income (SSI)</w:t>
      </w:r>
    </w:p>
    <w:p w14:paraId="672968FB" w14:textId="1800CE83" w:rsidR="006C54F5" w:rsidRPr="00B964A5" w:rsidRDefault="006C54F5" w:rsidP="006C54F5">
      <w:r>
        <w:t>Contact the Jackson County DBS, Megan Olson at 715-284-4301 x373.</w:t>
      </w:r>
    </w:p>
    <w:p w14:paraId="7FDFE2CE" w14:textId="77777777" w:rsidR="00E12970" w:rsidRDefault="00E12970" w:rsidP="00E12970">
      <w:pPr>
        <w:rPr>
          <w:b/>
          <w:bCs/>
          <w:color w:val="0070C0"/>
        </w:rPr>
      </w:pPr>
      <w:r>
        <w:rPr>
          <w:b/>
          <w:bCs/>
          <w:color w:val="0070C0"/>
        </w:rPr>
        <w:t>Benefits</w:t>
      </w:r>
    </w:p>
    <w:p w14:paraId="4B0CE7F4" w14:textId="637BFCB7" w:rsidR="00E12970" w:rsidRDefault="00E12970" w:rsidP="00E12970">
      <w:r>
        <w:t>Once you turn 18, your parents no longer have the legal responsibility to support you financially. It is important to think about how you will support yourself and manage your own money. If you are unable to earn enough money to support yourself because of your disability</w:t>
      </w:r>
      <w:r w:rsidR="00084135">
        <w:t>. Contact your local Social Security office by phone 1-866-815-2924 or in person at 4120 Oakwood Hills Pkwy, Eau Claire WI, 54701 as y</w:t>
      </w:r>
      <w:r>
        <w:t>ou might be eligible for one or more of the benefits below through Social Security Administration (SSA):</w:t>
      </w:r>
    </w:p>
    <w:p w14:paraId="492B63DE" w14:textId="16D9EB2C" w:rsidR="00E12970" w:rsidRDefault="00E12970" w:rsidP="00E12970">
      <w:pPr>
        <w:pStyle w:val="ListParagraph"/>
        <w:numPr>
          <w:ilvl w:val="0"/>
          <w:numId w:val="1"/>
        </w:numPr>
      </w:pPr>
      <w:r w:rsidRPr="00704B44">
        <w:rPr>
          <w:i/>
          <w:iCs/>
          <w:u w:val="single"/>
        </w:rPr>
        <w:t>Supplemental Secu</w:t>
      </w:r>
      <w:r w:rsidR="00084135">
        <w:rPr>
          <w:i/>
          <w:iCs/>
          <w:u w:val="single"/>
        </w:rPr>
        <w:t>ri</w:t>
      </w:r>
      <w:r w:rsidRPr="00704B44">
        <w:rPr>
          <w:i/>
          <w:iCs/>
          <w:u w:val="single"/>
        </w:rPr>
        <w:t>ty Income (SSI):</w:t>
      </w:r>
      <w:r>
        <w:rPr>
          <w:u w:val="single"/>
        </w:rPr>
        <w:t xml:space="preserve"> </w:t>
      </w:r>
      <w:r>
        <w:t>benefits are not based on you or a family members prior work history; you must have limited income and resources. If approved for SSI you automatically qualify for Medicaid.</w:t>
      </w:r>
    </w:p>
    <w:p w14:paraId="20A30887" w14:textId="77777777" w:rsidR="00E12970" w:rsidRDefault="00E12970" w:rsidP="00E12970">
      <w:pPr>
        <w:pStyle w:val="ListParagraph"/>
        <w:numPr>
          <w:ilvl w:val="1"/>
          <w:numId w:val="1"/>
        </w:numPr>
      </w:pPr>
      <w:r>
        <w:t>If on SSI when you turn 18, you will be subject to a disability review of your record to see if you are eligible as an adult.</w:t>
      </w:r>
    </w:p>
    <w:p w14:paraId="681C8D14" w14:textId="77777777" w:rsidR="00084135" w:rsidRDefault="00E12970" w:rsidP="00084135">
      <w:pPr>
        <w:pStyle w:val="ListParagraph"/>
        <w:numPr>
          <w:ilvl w:val="1"/>
          <w:numId w:val="1"/>
        </w:numPr>
        <w:spacing w:after="0"/>
      </w:pPr>
      <w:r>
        <w:t>If not already on benefits, you can apply for SSI the month of your 18</w:t>
      </w:r>
      <w:r w:rsidRPr="002C6799">
        <w:rPr>
          <w:vertAlign w:val="superscript"/>
        </w:rPr>
        <w:t>th</w:t>
      </w:r>
      <w:r>
        <w:t xml:space="preserve"> birthday </w:t>
      </w:r>
    </w:p>
    <w:p w14:paraId="1AB805F0" w14:textId="436CD7A9" w:rsidR="00E12970" w:rsidRDefault="00E12970" w:rsidP="00E12970">
      <w:pPr>
        <w:pStyle w:val="ListParagraph"/>
        <w:numPr>
          <w:ilvl w:val="0"/>
          <w:numId w:val="1"/>
        </w:numPr>
        <w:spacing w:after="0"/>
      </w:pPr>
      <w:r w:rsidRPr="00084135">
        <w:rPr>
          <w:i/>
          <w:iCs/>
          <w:u w:val="single"/>
        </w:rPr>
        <w:t>Social Secu</w:t>
      </w:r>
      <w:r w:rsidR="00084135">
        <w:rPr>
          <w:i/>
          <w:iCs/>
          <w:u w:val="single"/>
        </w:rPr>
        <w:t>ri</w:t>
      </w:r>
      <w:r w:rsidRPr="00084135">
        <w:rPr>
          <w:i/>
          <w:iCs/>
          <w:u w:val="single"/>
        </w:rPr>
        <w:t>ty</w:t>
      </w:r>
      <w:r w:rsidRPr="00084135">
        <w:rPr>
          <w:u w:val="single"/>
        </w:rPr>
        <w:t>:</w:t>
      </w:r>
      <w:r>
        <w:t xml:space="preserve"> If you have been determined disabled by Social Security and have a parent who retires, receives Social Secuirty Disability Income, or </w:t>
      </w:r>
      <w:r w:rsidR="00820B83">
        <w:t>is deceased</w:t>
      </w:r>
      <w:r>
        <w:t xml:space="preserve">, you may be eligible for Disabled Adult Child (DAC) benefits, based on your parents’ work history. To apply for DAC, you use the same application as SSI. </w:t>
      </w:r>
    </w:p>
    <w:p w14:paraId="419A5340" w14:textId="77777777" w:rsidR="00E81A8A" w:rsidRDefault="00E81A8A" w:rsidP="00E81A8A">
      <w:pPr>
        <w:spacing w:after="0"/>
        <w:ind w:left="360"/>
      </w:pPr>
    </w:p>
    <w:p w14:paraId="20C881BC" w14:textId="77777777" w:rsidR="00E12970" w:rsidRDefault="00E12970" w:rsidP="00E12970">
      <w:pPr>
        <w:rPr>
          <w:b/>
          <w:bCs/>
          <w:color w:val="0070C0"/>
        </w:rPr>
      </w:pPr>
      <w:r>
        <w:rPr>
          <w:b/>
          <w:bCs/>
          <w:color w:val="0070C0"/>
        </w:rPr>
        <w:lastRenderedPageBreak/>
        <w:t>Financial Decision Making</w:t>
      </w:r>
    </w:p>
    <w:p w14:paraId="4725CFF4" w14:textId="77777777" w:rsidR="00E12970" w:rsidRDefault="00E12970" w:rsidP="00E12970">
      <w:r>
        <w:t>Managing finances and budgeting are difficult for many young adults, so it is important for you to ask for help if you need it. You can get financial decision-making support in a number of ways:</w:t>
      </w:r>
    </w:p>
    <w:p w14:paraId="10A7A87F" w14:textId="77777777" w:rsidR="00E12970" w:rsidRDefault="00E12970" w:rsidP="00E12970">
      <w:pPr>
        <w:pStyle w:val="ListParagraph"/>
        <w:numPr>
          <w:ilvl w:val="0"/>
          <w:numId w:val="2"/>
        </w:numPr>
      </w:pPr>
      <w:r w:rsidRPr="00FC3CDC">
        <w:rPr>
          <w:i/>
          <w:iCs/>
          <w:u w:val="single"/>
        </w:rPr>
        <w:t>Voluntary Banking Restrictions</w:t>
      </w:r>
      <w:r>
        <w:t xml:space="preserve">: </w:t>
      </w:r>
      <w:r w:rsidRPr="00D33534">
        <w:t>give</w:t>
      </w:r>
      <w:r>
        <w:t>s</w:t>
      </w:r>
      <w:r w:rsidRPr="00D33534">
        <w:t xml:space="preserve"> a parent or another trusted adult access to your bank accounts, records and bills so that they can provide the assistance that you need. It is very important that the person you give this access to is a trusted adult and someone who is looking out for your best interest.</w:t>
      </w:r>
    </w:p>
    <w:p w14:paraId="0AF7D659" w14:textId="77777777" w:rsidR="00E12970" w:rsidRDefault="00E12970" w:rsidP="00E12970">
      <w:pPr>
        <w:pStyle w:val="ListParagraph"/>
        <w:numPr>
          <w:ilvl w:val="0"/>
          <w:numId w:val="2"/>
        </w:numPr>
      </w:pPr>
      <w:r w:rsidRPr="00FC3CDC">
        <w:rPr>
          <w:i/>
          <w:iCs/>
          <w:u w:val="single"/>
        </w:rPr>
        <w:t>Power of Attorney (POA) for Finances</w:t>
      </w:r>
      <w:r w:rsidRPr="00D33534">
        <w:t>:</w:t>
      </w:r>
      <w:r>
        <w:t xml:space="preserve"> </w:t>
      </w:r>
      <w:r w:rsidRPr="00D33534">
        <w:t>allows you to choose a trusted adult who will manage or help you manage your money and assets. You determine what money or assets you want that person (called an agent) to have authority over.</w:t>
      </w:r>
    </w:p>
    <w:p w14:paraId="60E6CF60" w14:textId="77777777" w:rsidR="00E12970" w:rsidRDefault="00E12970" w:rsidP="00E12970">
      <w:pPr>
        <w:pStyle w:val="ListParagraph"/>
        <w:numPr>
          <w:ilvl w:val="0"/>
          <w:numId w:val="2"/>
        </w:numPr>
      </w:pPr>
      <w:r w:rsidRPr="00FC3CDC">
        <w:rPr>
          <w:i/>
          <w:iCs/>
          <w:u w:val="single"/>
        </w:rPr>
        <w:t>Representative Payee</w:t>
      </w:r>
      <w:r>
        <w:t xml:space="preserve">: If you receive SSI or SSDI benefits and need help managing your money, Social Secuirty Administration can appoint a relative, friend or another interested party or a professional agency to serve as your payee. Your benefits are then paid to your payee on your behalf. </w:t>
      </w:r>
    </w:p>
    <w:p w14:paraId="11AE74D0" w14:textId="6641D816" w:rsidR="00E12970" w:rsidRDefault="00E12970" w:rsidP="00E12970">
      <w:pPr>
        <w:pStyle w:val="ListParagraph"/>
        <w:numPr>
          <w:ilvl w:val="0"/>
          <w:numId w:val="2"/>
        </w:numPr>
      </w:pPr>
      <w:r w:rsidRPr="00FC3CDC">
        <w:rPr>
          <w:i/>
          <w:iCs/>
          <w:u w:val="single"/>
        </w:rPr>
        <w:t>Guardian of the Estate</w:t>
      </w:r>
      <w:r w:rsidRPr="00D33534">
        <w:t>:</w:t>
      </w:r>
      <w:r>
        <w:t xml:space="preserve"> (</w:t>
      </w:r>
      <w:r w:rsidRPr="00D33534">
        <w:t>The most restrictive option for financial decision</w:t>
      </w:r>
      <w:r>
        <w:t xml:space="preserve"> making).</w:t>
      </w:r>
      <w:r w:rsidRPr="00D33534">
        <w:t xml:space="preserve"> This type of guardianship is set up after a person has been determined “incompetent” by a judge and therefore does not have the capacity to make financial decisions on his/her behalf. A court will only appoint a Guardian of the Estate if it finds that there is no less restrictive intervention available that the individual needing help will accept.</w:t>
      </w:r>
    </w:p>
    <w:p w14:paraId="3B6B1AC7" w14:textId="77777777" w:rsidR="00820B83" w:rsidRDefault="00820B83" w:rsidP="00820B83">
      <w:pPr>
        <w:spacing w:after="0"/>
      </w:pPr>
      <w:r>
        <w:t xml:space="preserve">For more information contact our Adult Protective Services (APS) staff: </w:t>
      </w:r>
    </w:p>
    <w:p w14:paraId="070BA973" w14:textId="1370D203" w:rsidR="00820B83" w:rsidRDefault="00426E8D" w:rsidP="00820B83">
      <w:pPr>
        <w:spacing w:after="0"/>
        <w:ind w:left="720" w:firstLine="720"/>
      </w:pPr>
      <w:hyperlink r:id="rId15" w:history="1">
        <w:r w:rsidR="00820B83" w:rsidRPr="00250376">
          <w:rPr>
            <w:rStyle w:val="Hyperlink"/>
          </w:rPr>
          <w:t>APS-JC@Jacksoncountywi.gov</w:t>
        </w:r>
      </w:hyperlink>
      <w:r w:rsidR="00820B83">
        <w:t xml:space="preserve"> or at 715-284-4301 </w:t>
      </w:r>
    </w:p>
    <w:p w14:paraId="0CB7FCDE" w14:textId="6C865D56" w:rsidR="00820B83" w:rsidRDefault="00820B83" w:rsidP="00820B83">
      <w:pPr>
        <w:spacing w:after="0"/>
      </w:pPr>
    </w:p>
    <w:p w14:paraId="6CC4085B" w14:textId="2C55DC23" w:rsidR="00E12970" w:rsidRDefault="00E12970" w:rsidP="00E12970">
      <w:pPr>
        <w:rPr>
          <w:b/>
          <w:bCs/>
          <w:color w:val="0070C0"/>
        </w:rPr>
      </w:pPr>
      <w:r>
        <w:rPr>
          <w:b/>
          <w:bCs/>
          <w:color w:val="0070C0"/>
        </w:rPr>
        <w:t>Health Care Decision Making</w:t>
      </w:r>
    </w:p>
    <w:p w14:paraId="37817F20" w14:textId="77777777" w:rsidR="00E12970" w:rsidRDefault="00E12970" w:rsidP="00E12970">
      <w:r>
        <w:t>Managing your health can be complex, it is important to ask for help if you need it. You can get health care decision-making support in a number of ways:</w:t>
      </w:r>
    </w:p>
    <w:p w14:paraId="7DF6B009" w14:textId="77777777" w:rsidR="00E12970" w:rsidRDefault="00E12970" w:rsidP="00E12970">
      <w:pPr>
        <w:pStyle w:val="ListParagraph"/>
        <w:numPr>
          <w:ilvl w:val="0"/>
          <w:numId w:val="2"/>
        </w:numPr>
      </w:pPr>
      <w:r w:rsidRPr="00FC3CDC">
        <w:rPr>
          <w:i/>
          <w:iCs/>
          <w:u w:val="single"/>
        </w:rPr>
        <w:t>Release of Medical Records and Information</w:t>
      </w:r>
      <w:r>
        <w:t xml:space="preserve">: </w:t>
      </w:r>
      <w:r w:rsidRPr="004C46A4">
        <w:t xml:space="preserve">Once you become an adult, your health care providers can no longer give information to anyone without your permission, including your parents. If you would like to grant your </w:t>
      </w:r>
      <w:r w:rsidRPr="004C46A4">
        <w:lastRenderedPageBreak/>
        <w:t>doctor permission to release all or a portion of your medical records to your parents or another person you can fill out a “Medical Release Form” and sign it. This is one way to give a trusted adult access to your medical information so that they can help you understand and make decisions regarding your health care.</w:t>
      </w:r>
    </w:p>
    <w:p w14:paraId="7BCC390F" w14:textId="77777777" w:rsidR="00E12970" w:rsidRDefault="00E12970" w:rsidP="00E12970">
      <w:pPr>
        <w:pStyle w:val="ListParagraph"/>
        <w:numPr>
          <w:ilvl w:val="0"/>
          <w:numId w:val="2"/>
        </w:numPr>
      </w:pPr>
      <w:r w:rsidRPr="00FC3CDC">
        <w:rPr>
          <w:i/>
          <w:iCs/>
          <w:u w:val="single"/>
        </w:rPr>
        <w:t>Supported Decision Making</w:t>
      </w:r>
      <w:r w:rsidRPr="004C46A4">
        <w:t>:</w:t>
      </w:r>
      <w:r>
        <w:t xml:space="preserve"> is a way for people with disabilities to get help from trusted family members, friends and professions to help them understand the situations and choices they face so they can make their own decisions. </w:t>
      </w:r>
    </w:p>
    <w:p w14:paraId="64B5F4F3" w14:textId="77777777" w:rsidR="00E12970" w:rsidRDefault="00E12970" w:rsidP="00E12970">
      <w:pPr>
        <w:pStyle w:val="ListParagraph"/>
        <w:numPr>
          <w:ilvl w:val="0"/>
          <w:numId w:val="2"/>
        </w:numPr>
      </w:pPr>
      <w:r w:rsidRPr="00FC3CDC">
        <w:rPr>
          <w:i/>
          <w:iCs/>
          <w:u w:val="single"/>
        </w:rPr>
        <w:t>Power of Attorney (POA) for Health Care</w:t>
      </w:r>
      <w:r w:rsidRPr="00F00A13">
        <w:t>:</w:t>
      </w:r>
      <w:r>
        <w:t xml:space="preserve"> </w:t>
      </w:r>
      <w:r w:rsidRPr="00F00A13">
        <w:t>an important document that should be filled out by every capable adult, regardless of disability. The form allows you to name a trusted adult as your health care decision maker (agent) in the event you become incapacitated and cannot make decisions for yourself. It also provides the opportunity for you to express preferences about your care.</w:t>
      </w:r>
    </w:p>
    <w:p w14:paraId="199AA74B" w14:textId="77777777" w:rsidR="00820B83" w:rsidRDefault="00E12970" w:rsidP="00820B83">
      <w:pPr>
        <w:pStyle w:val="ListParagraph"/>
        <w:numPr>
          <w:ilvl w:val="0"/>
          <w:numId w:val="2"/>
        </w:numPr>
      </w:pPr>
      <w:r w:rsidRPr="00FC3CDC">
        <w:rPr>
          <w:i/>
          <w:iCs/>
          <w:u w:val="single"/>
        </w:rPr>
        <w:t>Guardian of Person</w:t>
      </w:r>
      <w:r w:rsidRPr="00F00A13">
        <w:t>:</w:t>
      </w:r>
      <w:r>
        <w:t xml:space="preserve"> (</w:t>
      </w:r>
      <w:r w:rsidRPr="00D33534">
        <w:t xml:space="preserve">The most restrictive option for </w:t>
      </w:r>
      <w:r>
        <w:t>health care</w:t>
      </w:r>
      <w:r w:rsidRPr="00D33534">
        <w:t xml:space="preserve"> decision</w:t>
      </w:r>
      <w:r>
        <w:t xml:space="preserve"> making).</w:t>
      </w:r>
      <w:r w:rsidRPr="00F00A13">
        <w:t xml:space="preserve"> </w:t>
      </w:r>
      <w:r>
        <w:t>This is set up when a person is unable to make decisions that meet their needs for physical health and safety. If this is the situation, an alternative decision maker (called a guardian) is legally appointed to make decisions for that person (called the ward).</w:t>
      </w:r>
    </w:p>
    <w:p w14:paraId="223A6E67" w14:textId="5D109C8B" w:rsidR="00820B83" w:rsidRDefault="00820B83" w:rsidP="00820B83">
      <w:pPr>
        <w:spacing w:after="0"/>
      </w:pPr>
      <w:r>
        <w:t xml:space="preserve">For more information contact our Adult Protective Services (APS) staff: </w:t>
      </w:r>
    </w:p>
    <w:p w14:paraId="36AA33DE" w14:textId="454C447A" w:rsidR="00820B83" w:rsidRDefault="00426E8D" w:rsidP="00820B83">
      <w:pPr>
        <w:pStyle w:val="ListParagraph"/>
        <w:spacing w:after="0"/>
      </w:pPr>
      <w:hyperlink r:id="rId16" w:history="1">
        <w:r w:rsidR="00820B83" w:rsidRPr="00250376">
          <w:rPr>
            <w:rStyle w:val="Hyperlink"/>
          </w:rPr>
          <w:t>APS-JC@Jacksoncountywi.gov</w:t>
        </w:r>
      </w:hyperlink>
      <w:r w:rsidR="00820B83">
        <w:t xml:space="preserve"> or at 715-284-4301 </w:t>
      </w:r>
    </w:p>
    <w:p w14:paraId="6ABBF774" w14:textId="733AD9DF" w:rsidR="00820B83" w:rsidRDefault="00820B83" w:rsidP="00820B83"/>
    <w:p w14:paraId="69FA2590" w14:textId="77777777" w:rsidR="00E12970" w:rsidRDefault="00E12970" w:rsidP="00E12970">
      <w:pPr>
        <w:rPr>
          <w:b/>
          <w:bCs/>
          <w:color w:val="0070C0"/>
        </w:rPr>
      </w:pPr>
      <w:r>
        <w:rPr>
          <w:b/>
          <w:bCs/>
          <w:color w:val="0070C0"/>
        </w:rPr>
        <w:t>Health Insurance Options</w:t>
      </w:r>
    </w:p>
    <w:p w14:paraId="3C7FE9B8" w14:textId="77777777" w:rsidR="00E12970" w:rsidRDefault="00E12970" w:rsidP="00E12970">
      <w:r>
        <w:t>Once you turn 18, your eligibility for health insurance coverage may change. Health insurance helps pay for medical expenses including office visits with your doctors, hospital stays and medications. Without health insurance, most people cannot afford the cost of health care. See possible options below:</w:t>
      </w:r>
    </w:p>
    <w:p w14:paraId="1235FA9C" w14:textId="77777777" w:rsidR="00E12970" w:rsidRDefault="00E12970" w:rsidP="00E12970">
      <w:pPr>
        <w:pStyle w:val="ListParagraph"/>
        <w:numPr>
          <w:ilvl w:val="0"/>
          <w:numId w:val="2"/>
        </w:numPr>
      </w:pPr>
      <w:r w:rsidRPr="00FC3CDC">
        <w:rPr>
          <w:i/>
          <w:iCs/>
          <w:u w:val="single"/>
        </w:rPr>
        <w:t>Private Health Insurance through employment</w:t>
      </w:r>
      <w:r>
        <w:rPr>
          <w:u w:val="single"/>
        </w:rPr>
        <w:t>:</w:t>
      </w:r>
      <w:r>
        <w:t xml:space="preserve"> If joining the workforce after high school, you may qualify for health insurance coverage through your place of employment. Not all employers offer health benefits, so it is important to ask about offered benefits before accepting a job. Most </w:t>
      </w:r>
      <w:r>
        <w:lastRenderedPageBreak/>
        <w:t xml:space="preserve">employer offered plans require you to pay monthly premiums and a yearly deductible. </w:t>
      </w:r>
    </w:p>
    <w:p w14:paraId="3BDBE014" w14:textId="77777777" w:rsidR="00E12970" w:rsidRDefault="00E12970" w:rsidP="00E12970">
      <w:pPr>
        <w:pStyle w:val="ListParagraph"/>
        <w:numPr>
          <w:ilvl w:val="0"/>
          <w:numId w:val="2"/>
        </w:numPr>
      </w:pPr>
      <w:r w:rsidRPr="00FC3CDC">
        <w:rPr>
          <w:i/>
          <w:iCs/>
          <w:u w:val="single"/>
        </w:rPr>
        <w:t>Private insurance through Health Insurance Marketplace</w:t>
      </w:r>
      <w:r>
        <w:rPr>
          <w:u w:val="single"/>
        </w:rPr>
        <w:t>:</w:t>
      </w:r>
      <w:r>
        <w:t xml:space="preserve"> learn more about affordable health insurance at </w:t>
      </w:r>
      <w:hyperlink r:id="rId17" w:history="1">
        <w:r w:rsidRPr="00B94661">
          <w:rPr>
            <w:rStyle w:val="Hyperlink"/>
          </w:rPr>
          <w:t>www.healthcare.gov</w:t>
        </w:r>
      </w:hyperlink>
      <w:r>
        <w:t xml:space="preserve"> or 1-800-318-2596.</w:t>
      </w:r>
    </w:p>
    <w:p w14:paraId="7D303BF3" w14:textId="77777777" w:rsidR="00E12970" w:rsidRDefault="00E12970" w:rsidP="00E12970">
      <w:pPr>
        <w:pStyle w:val="ListParagraph"/>
        <w:numPr>
          <w:ilvl w:val="0"/>
          <w:numId w:val="2"/>
        </w:numPr>
      </w:pPr>
      <w:r w:rsidRPr="00FC3CDC">
        <w:rPr>
          <w:i/>
          <w:iCs/>
          <w:u w:val="single"/>
        </w:rPr>
        <w:t>Continuation of family plan as dependent adult</w:t>
      </w:r>
      <w:r>
        <w:rPr>
          <w:u w:val="single"/>
        </w:rPr>
        <w:t>:</w:t>
      </w:r>
      <w:r>
        <w:t xml:space="preserve"> You may remain as a depend on your parents’ insurance until the age of 26. </w:t>
      </w:r>
    </w:p>
    <w:p w14:paraId="1E2EAE42" w14:textId="359CF9BC" w:rsidR="00E12970" w:rsidRPr="00AF73D5" w:rsidRDefault="00E12970" w:rsidP="005A184A">
      <w:pPr>
        <w:pStyle w:val="ListParagraph"/>
        <w:numPr>
          <w:ilvl w:val="0"/>
          <w:numId w:val="2"/>
        </w:numPr>
      </w:pPr>
      <w:r w:rsidRPr="00FC3CDC">
        <w:rPr>
          <w:i/>
          <w:iCs/>
          <w:u w:val="single"/>
        </w:rPr>
        <w:t>Medicaid/ Badgercare</w:t>
      </w:r>
      <w:r>
        <w:rPr>
          <w:u w:val="single"/>
        </w:rPr>
        <w:t>:</w:t>
      </w:r>
      <w:r>
        <w:t xml:space="preserve"> </w:t>
      </w:r>
      <w:r w:rsidRPr="00B56E9C">
        <w:t xml:space="preserve">Medicaid pays for medical services such as hospital stays, doctor appointments and prescription drugs. There are several different Medicaid programs available in Wisconsin and each one has slightly different criteria. For more information about Medicaid or BadgerCare, contact </w:t>
      </w:r>
      <w:r>
        <w:t>Western Region for Economic Assistance (WREA)</w:t>
      </w:r>
      <w:r w:rsidRPr="00B56E9C">
        <w:t xml:space="preserve"> at 1-888-</w:t>
      </w:r>
      <w:r>
        <w:t>627-0430</w:t>
      </w:r>
      <w:r w:rsidRPr="00B56E9C">
        <w:t xml:space="preserve"> or online at </w:t>
      </w:r>
      <w:hyperlink r:id="rId18" w:history="1">
        <w:r w:rsidRPr="005C04BB">
          <w:rPr>
            <w:rStyle w:val="Hyperlink"/>
          </w:rPr>
          <w:t>https://access.wisconsin.gov</w:t>
        </w:r>
      </w:hyperlink>
      <w:r>
        <w:t xml:space="preserve"> </w:t>
      </w:r>
    </w:p>
    <w:p w14:paraId="019B3D52" w14:textId="2C192659" w:rsidR="008947D9" w:rsidRDefault="008947D9" w:rsidP="008947D9">
      <w:pPr>
        <w:rPr>
          <w:b/>
          <w:bCs/>
          <w:color w:val="0070C0"/>
        </w:rPr>
      </w:pPr>
      <w:r>
        <w:rPr>
          <w:b/>
          <w:bCs/>
          <w:color w:val="0070C0"/>
        </w:rPr>
        <w:t>Long-Term Care Programs</w:t>
      </w:r>
    </w:p>
    <w:p w14:paraId="18DE5825" w14:textId="2E35B033" w:rsidR="008947D9" w:rsidRDefault="008947D9" w:rsidP="008947D9">
      <w:r>
        <w:t xml:space="preserve">Publicly funded Long Term Care (LTC) programs provide a wide range of long-term care support services to eligible members. Potential members are adults over age 18 with physical or developmental disabilities and elderly persons with long-term conditions requiring care. You must be functionally and financially eligible in order to enroll. </w:t>
      </w:r>
    </w:p>
    <w:p w14:paraId="522E99E5" w14:textId="433CF802" w:rsidR="008947D9" w:rsidRDefault="008947D9" w:rsidP="008947D9">
      <w:pPr>
        <w:pStyle w:val="ListParagraph"/>
        <w:numPr>
          <w:ilvl w:val="0"/>
          <w:numId w:val="1"/>
        </w:numPr>
      </w:pPr>
      <w:r w:rsidRPr="00FC3CDC">
        <w:rPr>
          <w:i/>
          <w:iCs/>
          <w:u w:val="single"/>
        </w:rPr>
        <w:t>Functional eligibility screen</w:t>
      </w:r>
      <w:r>
        <w:t>: gathers information about individual needs and how much help you need to perform activities of everyday life- for example, walking, bathing, eating and managing medication.</w:t>
      </w:r>
    </w:p>
    <w:p w14:paraId="150347DC" w14:textId="4E618722" w:rsidR="008947D9" w:rsidRDefault="008947D9" w:rsidP="008947D9">
      <w:pPr>
        <w:pStyle w:val="ListParagraph"/>
        <w:numPr>
          <w:ilvl w:val="0"/>
          <w:numId w:val="1"/>
        </w:numPr>
      </w:pPr>
      <w:r w:rsidRPr="00FC3CDC">
        <w:rPr>
          <w:i/>
          <w:iCs/>
          <w:u w:val="single"/>
        </w:rPr>
        <w:t>Financial screen</w:t>
      </w:r>
      <w:r>
        <w:t xml:space="preserve">: based on income and assets. </w:t>
      </w:r>
    </w:p>
    <w:p w14:paraId="343F75E9" w14:textId="4B8B918F" w:rsidR="008947D9" w:rsidRDefault="008947D9" w:rsidP="008947D9">
      <w:r>
        <w:t xml:space="preserve">The ADRC staff will assess the potential member’s eligibility for these programs and what program will meet your needs. Contact your ADRC for more information.  </w:t>
      </w:r>
    </w:p>
    <w:p w14:paraId="07B1A41A" w14:textId="77777777" w:rsidR="00E12970" w:rsidRDefault="00E12970" w:rsidP="00E12970">
      <w:pPr>
        <w:rPr>
          <w:b/>
          <w:bCs/>
          <w:color w:val="0070C0"/>
        </w:rPr>
      </w:pPr>
      <w:r>
        <w:rPr>
          <w:b/>
          <w:bCs/>
          <w:color w:val="0070C0"/>
        </w:rPr>
        <w:t xml:space="preserve">Post-Secondary Education </w:t>
      </w:r>
    </w:p>
    <w:p w14:paraId="44F122A8" w14:textId="4483A1DB" w:rsidR="00E12970" w:rsidRDefault="00E12970" w:rsidP="00E12970">
      <w:r w:rsidRPr="008947D9">
        <w:t xml:space="preserve">If you have decided to transition to postsecondary education after graduation, it is important to know there are many differences between high school and college. </w:t>
      </w:r>
      <w:r>
        <w:t xml:space="preserve">Postsecondary education is governed by different laws and formal special education services are not available. Most colleges have a Special Needs Office </w:t>
      </w:r>
      <w:r>
        <w:lastRenderedPageBreak/>
        <w:t>where students with disabilities can go for support and assistance with accommodations.</w:t>
      </w:r>
    </w:p>
    <w:p w14:paraId="0DA77EEF" w14:textId="79F81FF3" w:rsidR="00D33534" w:rsidRDefault="00E12970" w:rsidP="008947D9">
      <w:pPr>
        <w:rPr>
          <w:b/>
          <w:bCs/>
          <w:color w:val="0070C0"/>
        </w:rPr>
      </w:pPr>
      <w:r>
        <w:rPr>
          <w:b/>
          <w:bCs/>
          <w:color w:val="0070C0"/>
        </w:rPr>
        <w:t>Record Keeping</w:t>
      </w:r>
    </w:p>
    <w:p w14:paraId="3EEE956E" w14:textId="5B5256ED" w:rsidR="00E12970" w:rsidRDefault="00E12970" w:rsidP="008947D9">
      <w:r w:rsidRPr="00E12970">
        <w:t>Before you leave high school, obtain a copy of all transcripts, evaluations, tests and transition Individualized Education Programs. Often times, these records will be needed when coordinating adult services. Schools do not keep student records very long, so it is important that you request your own copies before, or right after, leaving high school. In addition to keeping school records, it is just as important to keep medical records including any documentation from physical therapists, occupational therapists, psychologists, pediatricians and specialists. Keeping these types of documents organized and easily accessible will save you time and make your transition into the adult world a much smoother one.</w:t>
      </w:r>
    </w:p>
    <w:p w14:paraId="454A0DCE" w14:textId="77777777" w:rsidR="00CD25D7" w:rsidRPr="00CD25D7" w:rsidRDefault="00CD25D7" w:rsidP="00CD25D7">
      <w:r w:rsidRPr="00CD25D7">
        <w:rPr>
          <w:b/>
          <w:bCs/>
          <w:color w:val="4472C4" w:themeColor="accent1"/>
        </w:rPr>
        <w:t xml:space="preserve">Still have questions?  </w:t>
      </w:r>
      <w:r w:rsidRPr="00CD25D7">
        <w:t>Use the space below to make notes to ask your Disability Benefit Specialist.</w:t>
      </w:r>
    </w:p>
    <w:p w14:paraId="450073FF" w14:textId="77777777" w:rsidR="00CD25D7" w:rsidRPr="00CD25D7" w:rsidRDefault="00CD25D7" w:rsidP="00CD25D7">
      <w:pPr>
        <w:rPr>
          <w:b/>
          <w:bCs/>
        </w:rPr>
      </w:pPr>
      <w:r w:rsidRPr="00CD25D7">
        <w:rPr>
          <w:b/>
          <w:bCs/>
        </w:rPr>
        <w:t xml:space="preserve">NOTES: </w:t>
      </w:r>
    </w:p>
    <w:p w14:paraId="625E7F8A" w14:textId="577F22F4" w:rsidR="00E81A8A" w:rsidRPr="00E81A8A" w:rsidRDefault="00E81A8A" w:rsidP="008947D9">
      <w:pPr>
        <w:rPr>
          <w:b/>
          <w:bCs/>
        </w:rPr>
      </w:pPr>
      <w:r w:rsidRPr="00E81A8A">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1A8A">
        <w:rPr>
          <w:b/>
          <w:bCs/>
        </w:rPr>
        <w:t>______</w:t>
      </w:r>
    </w:p>
    <w:tbl>
      <w:tblPr>
        <w:tblStyle w:val="GridTable4-Accent1"/>
        <w:tblpPr w:leftFromText="180" w:rightFromText="180" w:horzAnchor="margin" w:tblpXSpec="center" w:tblpY="-200"/>
        <w:tblW w:w="10440" w:type="dxa"/>
        <w:tblLook w:val="04A0" w:firstRow="1" w:lastRow="0" w:firstColumn="1" w:lastColumn="0" w:noHBand="0" w:noVBand="1"/>
      </w:tblPr>
      <w:tblGrid>
        <w:gridCol w:w="4950"/>
        <w:gridCol w:w="5490"/>
      </w:tblGrid>
      <w:tr w:rsidR="008211DD" w:rsidRPr="008211DD" w14:paraId="3C219C06" w14:textId="77777777" w:rsidTr="00FC3CDC">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440" w:type="dxa"/>
            <w:gridSpan w:val="2"/>
          </w:tcPr>
          <w:p w14:paraId="36226576" w14:textId="71447C02" w:rsidR="008211DD" w:rsidRPr="008211DD" w:rsidRDefault="008211DD" w:rsidP="00FC3CDC">
            <w:pPr>
              <w:widowControl w:val="0"/>
              <w:pBdr>
                <w:top w:val="nil"/>
                <w:left w:val="nil"/>
                <w:bottom w:val="nil"/>
                <w:right w:val="nil"/>
                <w:between w:val="nil"/>
              </w:pBdr>
              <w:spacing w:after="0" w:line="240" w:lineRule="auto"/>
              <w:jc w:val="center"/>
              <w:rPr>
                <w:rFonts w:ascii="Didact Gothic" w:eastAsia="Didact Gothic" w:hAnsi="Didact Gothic" w:cs="Didact Gothic"/>
                <w:color w:val="FFFFFF"/>
                <w:sz w:val="48"/>
                <w:szCs w:val="48"/>
                <w:lang w:val="en"/>
              </w:rPr>
            </w:pPr>
            <w:bookmarkStart w:id="0" w:name="_Hlk129614223"/>
            <w:r w:rsidRPr="008211DD">
              <w:rPr>
                <w:rFonts w:ascii="Didact Gothic" w:eastAsia="Didact Gothic" w:hAnsi="Didact Gothic" w:cs="Didact Gothic"/>
                <w:color w:val="FFFFFF"/>
                <w:sz w:val="48"/>
                <w:szCs w:val="48"/>
                <w:lang w:val="en"/>
              </w:rPr>
              <w:lastRenderedPageBreak/>
              <w:t>Jackson County Youth in Transition Services</w:t>
            </w:r>
          </w:p>
          <w:p w14:paraId="609B2D31" w14:textId="3293F5AB" w:rsidR="008211DD" w:rsidRPr="008211DD" w:rsidRDefault="008211DD" w:rsidP="00FC3CDC">
            <w:pPr>
              <w:spacing w:after="0"/>
              <w:jc w:val="center"/>
              <w:rPr>
                <w:rFonts w:ascii="Arial" w:eastAsia="Arial" w:hAnsi="Arial" w:cs="Arial"/>
                <w:sz w:val="22"/>
                <w:lang w:val="en"/>
              </w:rPr>
            </w:pPr>
            <w:r w:rsidRPr="008211DD">
              <w:rPr>
                <w:rFonts w:ascii="Didact Gothic" w:eastAsia="Didact Gothic" w:hAnsi="Didact Gothic" w:cs="Didact Gothic"/>
                <w:b w:val="0"/>
                <w:bCs w:val="0"/>
                <w:i/>
                <w:sz w:val="20"/>
                <w:szCs w:val="20"/>
                <w:lang w:val="en"/>
              </w:rPr>
              <w:t>This document is not all-inclusive and is NOT meant to be an endorsement or recommendation of these agencies</w:t>
            </w:r>
          </w:p>
        </w:tc>
      </w:tr>
      <w:tr w:rsidR="008211DD" w:rsidRPr="008211DD" w14:paraId="40DBB4B3"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06B693E" w14:textId="77777777" w:rsidR="008211DD" w:rsidRPr="008211DD" w:rsidRDefault="008211DD" w:rsidP="00FC3CDC">
            <w:pPr>
              <w:keepLines/>
              <w:widowControl w:val="0"/>
              <w:spacing w:after="80" w:line="240" w:lineRule="auto"/>
              <w:jc w:val="center"/>
              <w:outlineLvl w:val="4"/>
              <w:rPr>
                <w:rFonts w:ascii="Arial" w:eastAsia="Didact Gothic" w:hAnsi="Arial" w:cs="Arial"/>
                <w:color w:val="000000"/>
                <w:sz w:val="24"/>
                <w:szCs w:val="24"/>
                <w:lang w:val="en"/>
              </w:rPr>
            </w:pPr>
            <w:r w:rsidRPr="008211DD">
              <w:rPr>
                <w:rFonts w:ascii="Arial" w:eastAsia="Didact Gothic" w:hAnsi="Arial" w:cs="Arial"/>
                <w:color w:val="000000"/>
                <w:sz w:val="24"/>
                <w:szCs w:val="24"/>
                <w:lang w:val="en"/>
              </w:rPr>
              <w:t xml:space="preserve">Jackson County ADRC (Aging and Disability Resource Center) </w:t>
            </w:r>
          </w:p>
          <w:p w14:paraId="63B17245" w14:textId="77777777" w:rsidR="008211DD" w:rsidRPr="008211DD" w:rsidRDefault="008211DD" w:rsidP="008211DD">
            <w:pPr>
              <w:widowControl w:val="0"/>
              <w:spacing w:after="0" w:line="240" w:lineRule="auto"/>
              <w:jc w:val="center"/>
              <w:rPr>
                <w:rFonts w:ascii="Didact Gothic" w:eastAsia="Didact Gothic" w:hAnsi="Didact Gothic" w:cs="Didact Gothic"/>
                <w:sz w:val="24"/>
                <w:szCs w:val="24"/>
                <w:lang w:val="en"/>
              </w:rPr>
            </w:pPr>
          </w:p>
          <w:p w14:paraId="2979BFEC" w14:textId="77777777" w:rsidR="008211DD" w:rsidRPr="008211DD" w:rsidRDefault="008211DD" w:rsidP="008211DD">
            <w:pPr>
              <w:spacing w:after="0"/>
              <w:jc w:val="center"/>
              <w:rPr>
                <w:rFonts w:ascii="Arial" w:eastAsia="Arial" w:hAnsi="Arial" w:cs="Arial"/>
                <w:b w:val="0"/>
                <w:bCs w:val="0"/>
                <w:sz w:val="22"/>
                <w:lang w:val="en"/>
              </w:rPr>
            </w:pPr>
            <w:r w:rsidRPr="008211DD">
              <w:rPr>
                <w:rFonts w:ascii="Arial" w:eastAsia="Didact Gothic" w:hAnsi="Arial" w:cs="Arial"/>
                <w:b w:val="0"/>
                <w:bCs w:val="0"/>
                <w:i/>
                <w:sz w:val="22"/>
                <w:lang w:val="en"/>
              </w:rPr>
              <w:t>The ADRC assists in the transition of young people moving from children’s services to adult services.</w:t>
            </w:r>
          </w:p>
        </w:tc>
        <w:tc>
          <w:tcPr>
            <w:tcW w:w="5490" w:type="dxa"/>
          </w:tcPr>
          <w:p w14:paraId="14A4CB05" w14:textId="77777777" w:rsidR="008211DD" w:rsidRPr="008211DD" w:rsidRDefault="00426E8D" w:rsidP="008211DD">
            <w:pPr>
              <w:widowControl w:val="0"/>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hyperlink r:id="rId19" w:history="1">
              <w:r w:rsidR="008211DD" w:rsidRPr="008211DD">
                <w:rPr>
                  <w:rFonts w:ascii="Arial" w:eastAsia="Didact Gothic" w:hAnsi="Arial" w:cs="Arial"/>
                  <w:color w:val="0563C1" w:themeColor="hyperlink"/>
                  <w:sz w:val="22"/>
                  <w:u w:val="single"/>
                  <w:lang w:val="en"/>
                </w:rPr>
                <w:t>ADRC of Jackson County</w:t>
              </w:r>
            </w:hyperlink>
            <w:r w:rsidR="008211DD" w:rsidRPr="008211DD">
              <w:rPr>
                <w:rFonts w:ascii="Arial" w:eastAsia="Didact Gothic" w:hAnsi="Arial" w:cs="Arial"/>
                <w:sz w:val="22"/>
                <w:lang w:val="en"/>
              </w:rPr>
              <w:t xml:space="preserve"> </w:t>
            </w:r>
          </w:p>
          <w:p w14:paraId="110D464D" w14:textId="77777777" w:rsidR="008211DD" w:rsidRPr="008211DD" w:rsidRDefault="008211DD" w:rsidP="008211DD">
            <w:pPr>
              <w:widowControl w:val="0"/>
              <w:numPr>
                <w:ilvl w:val="1"/>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r w:rsidRPr="008211DD">
              <w:rPr>
                <w:rFonts w:ascii="Arial" w:eastAsia="Didact Gothic" w:hAnsi="Arial" w:cs="Arial"/>
                <w:sz w:val="22"/>
                <w:lang w:val="en"/>
              </w:rPr>
              <w:t>421 County Road R, Black River Falls</w:t>
            </w:r>
          </w:p>
          <w:p w14:paraId="454EB663" w14:textId="4B9F8173" w:rsidR="008211DD" w:rsidRPr="008211DD" w:rsidRDefault="008211DD" w:rsidP="008211DD">
            <w:pPr>
              <w:widowControl w:val="0"/>
              <w:numPr>
                <w:ilvl w:val="1"/>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r w:rsidRPr="008211DD">
              <w:rPr>
                <w:rFonts w:ascii="Arial" w:eastAsia="Arial" w:hAnsi="Arial" w:cs="Arial"/>
                <w:noProof/>
                <w:sz w:val="22"/>
                <w:lang w:val="en"/>
              </w:rPr>
              <w:drawing>
                <wp:anchor distT="0" distB="0" distL="114300" distR="114300" simplePos="0" relativeHeight="251659264" behindDoc="0" locked="0" layoutInCell="1" allowOverlap="1" wp14:anchorId="44C17231" wp14:editId="278531A8">
                  <wp:simplePos x="0" y="0"/>
                  <wp:positionH relativeFrom="column">
                    <wp:posOffset>2844107</wp:posOffset>
                  </wp:positionH>
                  <wp:positionV relativeFrom="paragraph">
                    <wp:posOffset>161488</wp:posOffset>
                  </wp:positionV>
                  <wp:extent cx="478465" cy="478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8465" cy="478465"/>
                          </a:xfrm>
                          <a:prstGeom prst="rect">
                            <a:avLst/>
                          </a:prstGeom>
                        </pic:spPr>
                      </pic:pic>
                    </a:graphicData>
                  </a:graphic>
                  <wp14:sizeRelH relativeFrom="page">
                    <wp14:pctWidth>0</wp14:pctWidth>
                  </wp14:sizeRelH>
                  <wp14:sizeRelV relativeFrom="page">
                    <wp14:pctHeight>0</wp14:pctHeight>
                  </wp14:sizeRelV>
                </wp:anchor>
              </w:drawing>
            </w:r>
            <w:r w:rsidRPr="008211DD">
              <w:rPr>
                <w:rFonts w:ascii="Arial" w:eastAsia="Didact Gothic" w:hAnsi="Arial" w:cs="Arial"/>
                <w:sz w:val="22"/>
                <w:lang w:val="en"/>
              </w:rPr>
              <w:t>715-284-</w:t>
            </w:r>
            <w:r w:rsidR="00FC3CDC">
              <w:rPr>
                <w:rFonts w:ascii="Arial" w:eastAsia="Didact Gothic" w:hAnsi="Arial" w:cs="Arial"/>
                <w:sz w:val="22"/>
                <w:lang w:val="en"/>
              </w:rPr>
              <w:t>3978</w:t>
            </w:r>
          </w:p>
          <w:p w14:paraId="77B7D991" w14:textId="77777777" w:rsidR="008211DD" w:rsidRPr="008211DD" w:rsidRDefault="008211DD" w:rsidP="008211DD">
            <w:pPr>
              <w:widowControl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p>
          <w:p w14:paraId="63227534" w14:textId="77777777" w:rsidR="008211DD" w:rsidRPr="008211DD" w:rsidRDefault="00426E8D" w:rsidP="008211DD">
            <w:pPr>
              <w:widowControl w:val="0"/>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hyperlink r:id="rId21" w:history="1">
              <w:r w:rsidR="008211DD" w:rsidRPr="008211DD">
                <w:rPr>
                  <w:rFonts w:ascii="Arial" w:eastAsia="Didact Gothic" w:hAnsi="Arial" w:cs="Arial"/>
                  <w:color w:val="0563C1" w:themeColor="hyperlink"/>
                  <w:sz w:val="22"/>
                  <w:u w:val="single"/>
                  <w:lang w:val="en"/>
                </w:rPr>
                <w:t>ADRC Youth in Transition Website</w:t>
              </w:r>
            </w:hyperlink>
          </w:p>
          <w:p w14:paraId="3BF72A87" w14:textId="77777777" w:rsidR="008211DD" w:rsidRPr="008211DD" w:rsidRDefault="00426E8D" w:rsidP="008211DD">
            <w:pPr>
              <w:numPr>
                <w:ilvl w:val="0"/>
                <w:numId w:val="7"/>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2" w:history="1">
              <w:r w:rsidR="008211DD" w:rsidRPr="008211DD">
                <w:rPr>
                  <w:rFonts w:ascii="Arial" w:eastAsia="Arial" w:hAnsi="Arial" w:cs="Arial"/>
                  <w:color w:val="0563C1" w:themeColor="hyperlink"/>
                  <w:sz w:val="22"/>
                  <w:u w:val="single"/>
                  <w:lang w:val="en"/>
                </w:rPr>
                <w:t>ADRC Referral Form</w:t>
              </w:r>
            </w:hyperlink>
            <w:r w:rsidR="008211DD" w:rsidRPr="008211DD">
              <w:rPr>
                <w:rFonts w:ascii="Arial" w:eastAsia="Arial" w:hAnsi="Arial" w:cs="Arial"/>
                <w:sz w:val="22"/>
                <w:lang w:val="en"/>
              </w:rPr>
              <w:t xml:space="preserve"> </w:t>
            </w:r>
          </w:p>
          <w:p w14:paraId="14274055" w14:textId="77777777" w:rsidR="008211DD" w:rsidRPr="008211DD" w:rsidRDefault="008211DD" w:rsidP="008211DD">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p>
        </w:tc>
      </w:tr>
      <w:tr w:rsidR="008211DD" w:rsidRPr="008211DD" w14:paraId="1A89F124"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47B01D3B" w14:textId="77777777" w:rsidR="008211DD" w:rsidRPr="008211DD" w:rsidRDefault="008211DD" w:rsidP="008211DD">
            <w:pPr>
              <w:spacing w:after="0"/>
              <w:rPr>
                <w:rFonts w:ascii="Arial" w:eastAsia="Arial" w:hAnsi="Arial" w:cs="Arial"/>
                <w:sz w:val="22"/>
                <w:lang w:val="en"/>
              </w:rPr>
            </w:pPr>
          </w:p>
        </w:tc>
        <w:tc>
          <w:tcPr>
            <w:tcW w:w="5490" w:type="dxa"/>
          </w:tcPr>
          <w:p w14:paraId="4A5E30FB" w14:textId="77777777" w:rsidR="008211DD" w:rsidRPr="008211DD" w:rsidRDefault="008211DD" w:rsidP="008211D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1B6FC1B8"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8F4B165"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Advocacy</w:t>
            </w:r>
          </w:p>
          <w:p w14:paraId="1E4635D4" w14:textId="77777777" w:rsidR="008211DD" w:rsidRPr="008211DD" w:rsidRDefault="008211DD" w:rsidP="008211DD">
            <w:pPr>
              <w:spacing w:after="0"/>
              <w:jc w:val="center"/>
              <w:rPr>
                <w:rFonts w:ascii="Arial" w:eastAsia="Arial" w:hAnsi="Arial" w:cs="Arial"/>
                <w:sz w:val="22"/>
                <w:lang w:val="en"/>
              </w:rPr>
            </w:pPr>
          </w:p>
          <w:p w14:paraId="068BBA18" w14:textId="77777777" w:rsidR="008211DD" w:rsidRPr="008211DD" w:rsidRDefault="008211DD" w:rsidP="008211DD">
            <w:pPr>
              <w:spacing w:after="0"/>
              <w:jc w:val="center"/>
              <w:rPr>
                <w:rFonts w:ascii="Arial" w:eastAsia="Arial" w:hAnsi="Arial" w:cs="Arial"/>
                <w:sz w:val="22"/>
                <w:lang w:val="en"/>
              </w:rPr>
            </w:pPr>
          </w:p>
        </w:tc>
        <w:tc>
          <w:tcPr>
            <w:tcW w:w="5490" w:type="dxa"/>
          </w:tcPr>
          <w:p w14:paraId="396EE769" w14:textId="77777777" w:rsidR="008211DD" w:rsidRPr="008211DD" w:rsidRDefault="00426E8D" w:rsidP="008211DD">
            <w:pPr>
              <w:widowControl w:val="0"/>
              <w:numPr>
                <w:ilvl w:val="0"/>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3" w:history="1">
              <w:r w:rsidR="008211DD" w:rsidRPr="008211DD">
                <w:rPr>
                  <w:rFonts w:ascii="Arial" w:eastAsia="Arial" w:hAnsi="Arial" w:cs="Arial"/>
                  <w:color w:val="0563C1" w:themeColor="hyperlink"/>
                  <w:sz w:val="22"/>
                  <w:u w:val="single"/>
                  <w:lang w:val="en"/>
                </w:rPr>
                <w:t>ADRC of Jackson County</w:t>
              </w:r>
            </w:hyperlink>
          </w:p>
          <w:p w14:paraId="6EB085ED" w14:textId="77777777" w:rsidR="008211DD" w:rsidRPr="008211DD" w:rsidRDefault="00426E8D" w:rsidP="008211DD">
            <w:pPr>
              <w:widowControl w:val="0"/>
              <w:numPr>
                <w:ilvl w:val="0"/>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4" w:history="1">
              <w:r w:rsidR="008211DD" w:rsidRPr="008211DD">
                <w:rPr>
                  <w:rFonts w:ascii="Arial" w:eastAsia="Arial" w:hAnsi="Arial" w:cs="Arial"/>
                  <w:color w:val="0563C1" w:themeColor="hyperlink"/>
                  <w:sz w:val="22"/>
                  <w:u w:val="single"/>
                  <w:lang w:val="en"/>
                </w:rPr>
                <w:t>Disability Rights Wisconsin</w:t>
              </w:r>
            </w:hyperlink>
            <w:r w:rsidR="008211DD" w:rsidRPr="008211DD">
              <w:rPr>
                <w:rFonts w:ascii="Arial" w:eastAsia="Arial" w:hAnsi="Arial" w:cs="Arial"/>
                <w:sz w:val="22"/>
                <w:lang w:val="en"/>
              </w:rPr>
              <w:t xml:space="preserve"> </w:t>
            </w:r>
          </w:p>
          <w:p w14:paraId="050ECCB0" w14:textId="77777777" w:rsidR="008211DD" w:rsidRPr="008211DD" w:rsidRDefault="008211DD" w:rsidP="008211DD">
            <w:pPr>
              <w:widowControl w:val="0"/>
              <w:numPr>
                <w:ilvl w:val="1"/>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800-928-8778</w:t>
            </w:r>
          </w:p>
          <w:p w14:paraId="23CF2B85" w14:textId="77777777" w:rsidR="008211DD" w:rsidRPr="008211DD" w:rsidRDefault="00426E8D" w:rsidP="008211DD">
            <w:pPr>
              <w:widowControl w:val="0"/>
              <w:numPr>
                <w:ilvl w:val="0"/>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5" w:history="1">
              <w:r w:rsidR="008211DD" w:rsidRPr="008211DD">
                <w:rPr>
                  <w:rFonts w:ascii="Arial" w:eastAsia="Arial" w:hAnsi="Arial" w:cs="Arial"/>
                  <w:color w:val="0563C1" w:themeColor="hyperlink"/>
                  <w:sz w:val="22"/>
                  <w:u w:val="single"/>
                  <w:lang w:val="en"/>
                </w:rPr>
                <w:t>Family Voices of Wisconsin</w:t>
              </w:r>
            </w:hyperlink>
            <w:r w:rsidR="008211DD" w:rsidRPr="008211DD">
              <w:rPr>
                <w:rFonts w:ascii="Arial" w:eastAsia="Arial" w:hAnsi="Arial" w:cs="Arial"/>
                <w:sz w:val="22"/>
                <w:lang w:val="en"/>
              </w:rPr>
              <w:t xml:space="preserve"> </w:t>
            </w:r>
          </w:p>
          <w:p w14:paraId="5DC54DE7" w14:textId="77777777" w:rsidR="008211DD" w:rsidRPr="008211DD" w:rsidRDefault="00426E8D" w:rsidP="008211DD">
            <w:pPr>
              <w:widowControl w:val="0"/>
              <w:numPr>
                <w:ilvl w:val="0"/>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6" w:history="1">
              <w:r w:rsidR="008211DD" w:rsidRPr="008211DD">
                <w:rPr>
                  <w:rFonts w:ascii="Arial" w:eastAsia="Arial" w:hAnsi="Arial" w:cs="Arial"/>
                  <w:color w:val="0563C1" w:themeColor="hyperlink"/>
                  <w:sz w:val="22"/>
                  <w:u w:val="single"/>
                  <w:lang w:val="en"/>
                </w:rPr>
                <w:t>Independent Living Resources</w:t>
              </w:r>
            </w:hyperlink>
            <w:r w:rsidR="008211DD" w:rsidRPr="008211DD">
              <w:rPr>
                <w:rFonts w:ascii="Arial" w:eastAsia="Arial" w:hAnsi="Arial" w:cs="Arial"/>
                <w:sz w:val="22"/>
                <w:lang w:val="en"/>
              </w:rPr>
              <w:t xml:space="preserve"> (ILR)</w:t>
            </w:r>
          </w:p>
          <w:p w14:paraId="754A86C8" w14:textId="77777777" w:rsidR="008211DD" w:rsidRPr="008211DD" w:rsidRDefault="008211DD" w:rsidP="008211DD">
            <w:pPr>
              <w:widowControl w:val="0"/>
              <w:numPr>
                <w:ilvl w:val="1"/>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608-787-1111</w:t>
            </w:r>
          </w:p>
          <w:p w14:paraId="4721AE20" w14:textId="77777777" w:rsidR="008211DD" w:rsidRPr="008211DD" w:rsidRDefault="00426E8D" w:rsidP="008211DD">
            <w:pPr>
              <w:widowControl w:val="0"/>
              <w:numPr>
                <w:ilvl w:val="0"/>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7" w:history="1">
              <w:r w:rsidR="008211DD" w:rsidRPr="008211DD">
                <w:rPr>
                  <w:rFonts w:ascii="Arial" w:eastAsia="Arial" w:hAnsi="Arial" w:cs="Arial"/>
                  <w:color w:val="0563C1" w:themeColor="hyperlink"/>
                  <w:sz w:val="22"/>
                  <w:u w:val="single"/>
                  <w:lang w:val="en"/>
                </w:rPr>
                <w:t>National Alliance on Mental Illness</w:t>
              </w:r>
            </w:hyperlink>
            <w:r w:rsidR="008211DD" w:rsidRPr="008211DD">
              <w:rPr>
                <w:rFonts w:ascii="Arial" w:eastAsia="Arial" w:hAnsi="Arial" w:cs="Arial"/>
                <w:sz w:val="22"/>
                <w:lang w:val="en"/>
              </w:rPr>
              <w:t xml:space="preserve"> (NAMI)</w:t>
            </w:r>
          </w:p>
          <w:p w14:paraId="7221EB0C" w14:textId="77777777" w:rsidR="008211DD" w:rsidRPr="008211DD" w:rsidRDefault="008211DD" w:rsidP="008211DD">
            <w:pPr>
              <w:widowControl w:val="0"/>
              <w:numPr>
                <w:ilvl w:val="1"/>
                <w:numId w:val="2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800-950-6264</w:t>
            </w:r>
          </w:p>
          <w:p w14:paraId="1A431B01" w14:textId="77777777" w:rsidR="008211DD" w:rsidRPr="008211DD" w:rsidRDefault="008211DD" w:rsidP="008211DD">
            <w:pPr>
              <w:widowControl w:val="0"/>
              <w:spacing w:after="0" w:line="240" w:lineRule="auto"/>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1F70831F"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296766D8" w14:textId="77777777" w:rsidR="008211DD" w:rsidRPr="008211DD" w:rsidRDefault="008211DD" w:rsidP="008211DD">
            <w:pPr>
              <w:spacing w:after="0"/>
              <w:rPr>
                <w:rFonts w:ascii="Arial" w:eastAsia="Arial" w:hAnsi="Arial" w:cs="Arial"/>
                <w:sz w:val="22"/>
                <w:lang w:val="en"/>
              </w:rPr>
            </w:pPr>
          </w:p>
        </w:tc>
        <w:tc>
          <w:tcPr>
            <w:tcW w:w="5490" w:type="dxa"/>
          </w:tcPr>
          <w:p w14:paraId="7EE12C61" w14:textId="77777777" w:rsidR="008211DD" w:rsidRPr="008211DD" w:rsidRDefault="008211DD" w:rsidP="008211D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7045E9CA"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3A62F5BB"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Adult Day Services/ Respite Care</w:t>
            </w:r>
          </w:p>
          <w:p w14:paraId="0179ECFD" w14:textId="77777777" w:rsidR="008211DD" w:rsidRPr="008211DD" w:rsidRDefault="008211DD" w:rsidP="008211DD">
            <w:pPr>
              <w:spacing w:after="0"/>
              <w:jc w:val="center"/>
              <w:rPr>
                <w:rFonts w:ascii="Arial" w:eastAsia="Arial" w:hAnsi="Arial" w:cs="Arial"/>
                <w:sz w:val="22"/>
                <w:lang w:val="en"/>
              </w:rPr>
            </w:pPr>
          </w:p>
          <w:p w14:paraId="3D856886"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Programs designed for those who require supervised care during the day or those who are isolated and lonely</w:t>
            </w:r>
          </w:p>
        </w:tc>
        <w:tc>
          <w:tcPr>
            <w:tcW w:w="5490" w:type="dxa"/>
          </w:tcPr>
          <w:p w14:paraId="4207A284" w14:textId="77777777" w:rsidR="008211DD" w:rsidRPr="008211DD" w:rsidRDefault="008211DD" w:rsidP="008211DD">
            <w:pPr>
              <w:widowControl w:val="0"/>
              <w:numPr>
                <w:ilvl w:val="0"/>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 xml:space="preserve">A New Day </w:t>
            </w:r>
          </w:p>
          <w:p w14:paraId="39F26BFC" w14:textId="77777777" w:rsidR="008211DD" w:rsidRPr="008211DD" w:rsidRDefault="008211DD" w:rsidP="008211DD">
            <w:pPr>
              <w:widowControl w:val="0"/>
              <w:numPr>
                <w:ilvl w:val="1"/>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608-989-2323</w:t>
            </w:r>
          </w:p>
          <w:p w14:paraId="242567B5" w14:textId="77777777" w:rsidR="008211DD" w:rsidRPr="008211DD" w:rsidRDefault="008211DD" w:rsidP="008211DD">
            <w:pPr>
              <w:widowControl w:val="0"/>
              <w:numPr>
                <w:ilvl w:val="0"/>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 xml:space="preserve">A Time for You </w:t>
            </w:r>
          </w:p>
          <w:p w14:paraId="4A085755" w14:textId="77777777" w:rsidR="008211DD" w:rsidRPr="008211DD" w:rsidRDefault="008211DD" w:rsidP="008211DD">
            <w:pPr>
              <w:widowControl w:val="0"/>
              <w:numPr>
                <w:ilvl w:val="1"/>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715-284-7058</w:t>
            </w:r>
          </w:p>
          <w:p w14:paraId="3D0B23C8" w14:textId="77777777" w:rsidR="008211DD" w:rsidRPr="008211DD" w:rsidRDefault="00426E8D" w:rsidP="008211DD">
            <w:pPr>
              <w:widowControl w:val="0"/>
              <w:numPr>
                <w:ilvl w:val="0"/>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8" w:history="1">
              <w:r w:rsidR="008211DD" w:rsidRPr="008211DD">
                <w:rPr>
                  <w:rFonts w:ascii="Arial" w:eastAsia="Arial" w:hAnsi="Arial" w:cs="Arial"/>
                  <w:color w:val="0563C1" w:themeColor="hyperlink"/>
                  <w:sz w:val="22"/>
                  <w:u w:val="single"/>
                  <w:lang w:val="en"/>
                </w:rPr>
                <w:t>International Quality Home Care</w:t>
              </w:r>
            </w:hyperlink>
          </w:p>
          <w:p w14:paraId="6F688991" w14:textId="77777777" w:rsidR="008211DD" w:rsidRPr="008211DD" w:rsidRDefault="008211DD" w:rsidP="008211DD">
            <w:pPr>
              <w:widowControl w:val="0"/>
              <w:numPr>
                <w:ilvl w:val="1"/>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715-538-4609</w:t>
            </w:r>
          </w:p>
          <w:p w14:paraId="18727EAF" w14:textId="77777777" w:rsidR="008211DD" w:rsidRPr="008211DD" w:rsidRDefault="00426E8D" w:rsidP="008211DD">
            <w:pPr>
              <w:widowControl w:val="0"/>
              <w:numPr>
                <w:ilvl w:val="0"/>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29" w:history="1">
              <w:r w:rsidR="008211DD" w:rsidRPr="008211DD">
                <w:rPr>
                  <w:rFonts w:ascii="Arial" w:eastAsia="Arial" w:hAnsi="Arial" w:cs="Arial"/>
                  <w:color w:val="0563C1" w:themeColor="hyperlink"/>
                  <w:sz w:val="22"/>
                  <w:u w:val="single"/>
                  <w:lang w:val="en"/>
                </w:rPr>
                <w:t>ResCare</w:t>
              </w:r>
            </w:hyperlink>
            <w:r w:rsidR="008211DD" w:rsidRPr="008211DD">
              <w:rPr>
                <w:rFonts w:ascii="Arial" w:eastAsia="Arial" w:hAnsi="Arial" w:cs="Arial"/>
                <w:sz w:val="22"/>
                <w:lang w:val="en"/>
              </w:rPr>
              <w:t xml:space="preserve"> </w:t>
            </w:r>
          </w:p>
          <w:p w14:paraId="7B72AE8D" w14:textId="77777777" w:rsidR="008211DD" w:rsidRPr="008211DD" w:rsidRDefault="008211DD" w:rsidP="008211DD">
            <w:pPr>
              <w:widowControl w:val="0"/>
              <w:numPr>
                <w:ilvl w:val="1"/>
                <w:numId w:val="2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608-779-0900</w:t>
            </w:r>
          </w:p>
          <w:p w14:paraId="799F5327" w14:textId="77777777" w:rsidR="008211DD" w:rsidRPr="008211DD" w:rsidRDefault="008211DD" w:rsidP="008211DD">
            <w:pPr>
              <w:widowControl w:val="0"/>
              <w:spacing w:after="0" w:line="240" w:lineRule="auto"/>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5EC97FD2"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4526D681" w14:textId="77777777" w:rsidR="008211DD" w:rsidRPr="008211DD" w:rsidRDefault="008211DD" w:rsidP="008211DD">
            <w:pPr>
              <w:spacing w:after="0"/>
              <w:rPr>
                <w:rFonts w:ascii="Arial" w:eastAsia="Arial" w:hAnsi="Arial" w:cs="Arial"/>
                <w:sz w:val="22"/>
                <w:lang w:val="en"/>
              </w:rPr>
            </w:pPr>
          </w:p>
        </w:tc>
        <w:tc>
          <w:tcPr>
            <w:tcW w:w="5490" w:type="dxa"/>
          </w:tcPr>
          <w:p w14:paraId="7DFFF0E5" w14:textId="77777777" w:rsidR="008211DD" w:rsidRPr="008211DD" w:rsidRDefault="008211DD" w:rsidP="008211D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6DD9238F"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339743A"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Adult Services for Long Term Care</w:t>
            </w:r>
          </w:p>
          <w:p w14:paraId="7E2CC635" w14:textId="77777777" w:rsidR="008211DD" w:rsidRPr="008211DD" w:rsidRDefault="008211DD" w:rsidP="008211DD">
            <w:pPr>
              <w:spacing w:after="0"/>
              <w:jc w:val="center"/>
              <w:rPr>
                <w:rFonts w:ascii="Arial" w:eastAsia="Arial" w:hAnsi="Arial" w:cs="Arial"/>
                <w:sz w:val="22"/>
                <w:lang w:val="en"/>
              </w:rPr>
            </w:pPr>
          </w:p>
          <w:p w14:paraId="16BCEA40"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 xml:space="preserve">See your ADRC Long Term Care options counselors for more information and to enroll </w:t>
            </w:r>
          </w:p>
        </w:tc>
        <w:tc>
          <w:tcPr>
            <w:tcW w:w="5490" w:type="dxa"/>
          </w:tcPr>
          <w:p w14:paraId="68734AA0" w14:textId="77777777" w:rsidR="008211DD" w:rsidRPr="008211DD" w:rsidRDefault="00426E8D" w:rsidP="008211DD">
            <w:pPr>
              <w:numPr>
                <w:ilvl w:val="0"/>
                <w:numId w:val="16"/>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30" w:history="1">
              <w:r w:rsidR="008211DD" w:rsidRPr="008211DD">
                <w:rPr>
                  <w:rFonts w:ascii="Arial" w:eastAsia="Arial" w:hAnsi="Arial" w:cs="Arial"/>
                  <w:b/>
                  <w:bCs/>
                  <w:color w:val="0563C1" w:themeColor="hyperlink"/>
                  <w:sz w:val="22"/>
                  <w:u w:val="single"/>
                  <w:lang w:val="en"/>
                </w:rPr>
                <w:t>ADRC of Jackson County</w:t>
              </w:r>
            </w:hyperlink>
            <w:r w:rsidR="008211DD" w:rsidRPr="008211DD">
              <w:rPr>
                <w:rFonts w:ascii="Arial" w:eastAsia="Arial" w:hAnsi="Arial" w:cs="Arial"/>
                <w:b/>
                <w:bCs/>
                <w:sz w:val="22"/>
                <w:lang w:val="en"/>
              </w:rPr>
              <w:t xml:space="preserve"> </w:t>
            </w:r>
          </w:p>
          <w:p w14:paraId="2A02D0DD" w14:textId="77777777" w:rsidR="008211DD" w:rsidRPr="008211DD" w:rsidRDefault="008211DD" w:rsidP="008211DD">
            <w:pPr>
              <w:numPr>
                <w:ilvl w:val="1"/>
                <w:numId w:val="16"/>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 xml:space="preserve">715-284-4301 </w:t>
            </w:r>
          </w:p>
          <w:p w14:paraId="491387F9" w14:textId="77777777" w:rsidR="008211DD" w:rsidRPr="008211DD" w:rsidRDefault="00426E8D" w:rsidP="008211DD">
            <w:pPr>
              <w:widowControl w:val="0"/>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1" w:history="1">
              <w:r w:rsidR="008211DD" w:rsidRPr="008211DD">
                <w:rPr>
                  <w:rFonts w:ascii="Arial" w:eastAsia="Arial" w:hAnsi="Arial" w:cs="Arial"/>
                  <w:color w:val="0563C1" w:themeColor="hyperlink"/>
                  <w:sz w:val="22"/>
                  <w:u w:val="single"/>
                  <w:lang w:val="en"/>
                </w:rPr>
                <w:t>Family Care</w:t>
              </w:r>
            </w:hyperlink>
          </w:p>
          <w:p w14:paraId="0D54458F" w14:textId="77777777" w:rsidR="008211DD" w:rsidRPr="008211DD" w:rsidRDefault="00426E8D" w:rsidP="008211DD">
            <w:pPr>
              <w:widowControl w:val="0"/>
              <w:numPr>
                <w:ilvl w:val="1"/>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2" w:history="1">
              <w:r w:rsidR="008211DD" w:rsidRPr="008211DD">
                <w:rPr>
                  <w:rFonts w:ascii="Arial" w:eastAsia="Arial" w:hAnsi="Arial" w:cs="Arial"/>
                  <w:color w:val="0563C1" w:themeColor="hyperlink"/>
                  <w:sz w:val="22"/>
                  <w:u w:val="single"/>
                  <w:lang w:val="en"/>
                </w:rPr>
                <w:t>Inclusa</w:t>
              </w:r>
            </w:hyperlink>
          </w:p>
          <w:p w14:paraId="74FD3A37" w14:textId="77777777" w:rsidR="008211DD" w:rsidRPr="008211DD" w:rsidRDefault="00426E8D" w:rsidP="008211DD">
            <w:pPr>
              <w:widowControl w:val="0"/>
              <w:numPr>
                <w:ilvl w:val="1"/>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3" w:history="1">
              <w:r w:rsidR="008211DD" w:rsidRPr="008211DD">
                <w:rPr>
                  <w:rFonts w:ascii="Arial" w:eastAsia="Arial" w:hAnsi="Arial" w:cs="Arial"/>
                  <w:color w:val="0563C1" w:themeColor="hyperlink"/>
                  <w:sz w:val="22"/>
                  <w:u w:val="single"/>
                  <w:lang w:val="en"/>
                </w:rPr>
                <w:t>My Choice Wisconsin</w:t>
              </w:r>
            </w:hyperlink>
          </w:p>
          <w:p w14:paraId="31AF43D2" w14:textId="77777777" w:rsidR="008211DD" w:rsidRPr="008211DD" w:rsidRDefault="00426E8D" w:rsidP="008211DD">
            <w:pPr>
              <w:widowControl w:val="0"/>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4" w:history="1">
              <w:r w:rsidR="008211DD" w:rsidRPr="008211DD">
                <w:rPr>
                  <w:rFonts w:ascii="Arial" w:eastAsia="Arial" w:hAnsi="Arial" w:cs="Arial"/>
                  <w:color w:val="0563C1" w:themeColor="hyperlink"/>
                  <w:sz w:val="22"/>
                  <w:u w:val="single"/>
                  <w:lang w:val="en"/>
                </w:rPr>
                <w:t>IRIS</w:t>
              </w:r>
            </w:hyperlink>
          </w:p>
          <w:p w14:paraId="2BC9A23C" w14:textId="77777777" w:rsidR="008211DD" w:rsidRPr="008211DD" w:rsidRDefault="00426E8D" w:rsidP="008211DD">
            <w:pPr>
              <w:widowControl w:val="0"/>
              <w:numPr>
                <w:ilvl w:val="1"/>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5" w:history="1">
              <w:r w:rsidR="008211DD" w:rsidRPr="008211DD">
                <w:rPr>
                  <w:rFonts w:ascii="Arial" w:eastAsia="Arial" w:hAnsi="Arial" w:cs="Arial"/>
                  <w:color w:val="0563C1" w:themeColor="hyperlink"/>
                  <w:sz w:val="22"/>
                  <w:u w:val="single"/>
                  <w:lang w:val="en"/>
                </w:rPr>
                <w:t>Connections (LSS)</w:t>
              </w:r>
            </w:hyperlink>
          </w:p>
          <w:p w14:paraId="7161B48E" w14:textId="77777777" w:rsidR="008211DD" w:rsidRPr="008211DD" w:rsidRDefault="00426E8D" w:rsidP="008211DD">
            <w:pPr>
              <w:widowControl w:val="0"/>
              <w:numPr>
                <w:ilvl w:val="1"/>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6" w:history="1">
              <w:r w:rsidR="008211DD" w:rsidRPr="008211DD">
                <w:rPr>
                  <w:rFonts w:ascii="Arial" w:eastAsia="Arial" w:hAnsi="Arial" w:cs="Arial"/>
                  <w:color w:val="0563C1" w:themeColor="hyperlink"/>
                  <w:sz w:val="22"/>
                  <w:u w:val="single"/>
                  <w:lang w:val="en"/>
                </w:rPr>
                <w:t>TMG</w:t>
              </w:r>
            </w:hyperlink>
          </w:p>
          <w:p w14:paraId="4C58A6D8" w14:textId="77777777" w:rsidR="008211DD" w:rsidRPr="008211DD" w:rsidRDefault="00426E8D" w:rsidP="008211DD">
            <w:pPr>
              <w:widowControl w:val="0"/>
              <w:numPr>
                <w:ilvl w:val="1"/>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7" w:history="1">
              <w:r w:rsidR="008211DD" w:rsidRPr="008211DD">
                <w:rPr>
                  <w:rFonts w:ascii="Arial" w:eastAsia="Arial" w:hAnsi="Arial" w:cs="Arial"/>
                  <w:color w:val="0563C1" w:themeColor="hyperlink"/>
                  <w:sz w:val="22"/>
                  <w:u w:val="single"/>
                  <w:lang w:val="en"/>
                </w:rPr>
                <w:t>Advocates For You</w:t>
              </w:r>
            </w:hyperlink>
            <w:r w:rsidR="008211DD" w:rsidRPr="008211DD">
              <w:rPr>
                <w:rFonts w:ascii="Arial" w:eastAsia="Arial" w:hAnsi="Arial" w:cs="Arial"/>
                <w:sz w:val="22"/>
                <w:lang w:val="en"/>
              </w:rPr>
              <w:t xml:space="preserve"> </w:t>
            </w:r>
          </w:p>
          <w:p w14:paraId="00057EAB" w14:textId="77777777" w:rsidR="008211DD" w:rsidRPr="008211DD" w:rsidRDefault="008211DD" w:rsidP="008211DD">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p>
        </w:tc>
      </w:tr>
      <w:tr w:rsidR="008211DD" w:rsidRPr="008211DD" w14:paraId="153EB6A2"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3E36230E" w14:textId="77777777" w:rsidR="008211DD" w:rsidRPr="008211DD" w:rsidRDefault="008211DD" w:rsidP="008211DD">
            <w:pPr>
              <w:spacing w:after="0"/>
              <w:rPr>
                <w:rFonts w:ascii="Arial" w:eastAsia="Arial" w:hAnsi="Arial" w:cs="Arial"/>
                <w:sz w:val="22"/>
                <w:lang w:val="en"/>
              </w:rPr>
            </w:pPr>
          </w:p>
        </w:tc>
        <w:tc>
          <w:tcPr>
            <w:tcW w:w="5490" w:type="dxa"/>
          </w:tcPr>
          <w:p w14:paraId="3DEBAC53" w14:textId="77777777" w:rsidR="008211DD" w:rsidRPr="008211DD" w:rsidRDefault="008211DD" w:rsidP="008211D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642B271D"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21F12D76"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Behavioral Health</w:t>
            </w:r>
          </w:p>
          <w:p w14:paraId="3C69BBB8" w14:textId="77777777" w:rsidR="008211DD" w:rsidRPr="008211DD" w:rsidRDefault="008211DD" w:rsidP="008211DD">
            <w:pPr>
              <w:spacing w:after="0"/>
              <w:jc w:val="center"/>
              <w:rPr>
                <w:rFonts w:ascii="Arial" w:eastAsia="Arial" w:hAnsi="Arial" w:cs="Arial"/>
                <w:i/>
                <w:iCs/>
                <w:sz w:val="22"/>
                <w:lang w:val="en"/>
              </w:rPr>
            </w:pPr>
          </w:p>
          <w:p w14:paraId="3F534FFF"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 xml:space="preserve">Promote wellness through advocacy, education and comprehensive mental health and </w:t>
            </w:r>
            <w:r w:rsidRPr="008211DD">
              <w:rPr>
                <w:rFonts w:ascii="Arial" w:eastAsia="Arial" w:hAnsi="Arial" w:cs="Arial"/>
                <w:b w:val="0"/>
                <w:bCs w:val="0"/>
                <w:i/>
                <w:iCs/>
                <w:sz w:val="22"/>
                <w:lang w:val="en"/>
              </w:rPr>
              <w:lastRenderedPageBreak/>
              <w:t>substance use related services for children, youth and adults</w:t>
            </w:r>
          </w:p>
        </w:tc>
        <w:tc>
          <w:tcPr>
            <w:tcW w:w="5490" w:type="dxa"/>
          </w:tcPr>
          <w:p w14:paraId="7A30AE6B" w14:textId="77777777" w:rsidR="008211DD" w:rsidRPr="008211DD" w:rsidRDefault="00426E8D" w:rsidP="008211DD">
            <w:pPr>
              <w:numPr>
                <w:ilvl w:val="0"/>
                <w:numId w:val="13"/>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38" w:history="1">
              <w:r w:rsidR="008211DD" w:rsidRPr="008211DD">
                <w:rPr>
                  <w:rFonts w:ascii="Arial" w:eastAsia="Arial" w:hAnsi="Arial" w:cs="Arial"/>
                  <w:b/>
                  <w:bCs/>
                  <w:color w:val="0563C1" w:themeColor="hyperlink"/>
                  <w:sz w:val="22"/>
                  <w:u w:val="single"/>
                  <w:lang w:val="en"/>
                </w:rPr>
                <w:t>Jackson County Behavioral Health</w:t>
              </w:r>
            </w:hyperlink>
          </w:p>
          <w:p w14:paraId="38A03555" w14:textId="77777777" w:rsidR="008211DD" w:rsidRPr="008211DD" w:rsidRDefault="008211DD" w:rsidP="008211DD">
            <w:pPr>
              <w:numPr>
                <w:ilvl w:val="1"/>
                <w:numId w:val="13"/>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715-284-4301 x312</w:t>
            </w:r>
          </w:p>
          <w:p w14:paraId="752ADE75" w14:textId="77777777" w:rsidR="008211DD" w:rsidRPr="008211DD" w:rsidRDefault="00426E8D" w:rsidP="008211DD">
            <w:pPr>
              <w:numPr>
                <w:ilvl w:val="0"/>
                <w:numId w:val="13"/>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39" w:history="1">
              <w:r w:rsidR="008211DD" w:rsidRPr="008211DD">
                <w:rPr>
                  <w:rFonts w:ascii="Arial" w:eastAsia="Arial" w:hAnsi="Arial" w:cs="Arial"/>
                  <w:color w:val="0563C1" w:themeColor="hyperlink"/>
                  <w:sz w:val="22"/>
                  <w:u w:val="single"/>
                  <w:lang w:val="en"/>
                </w:rPr>
                <w:t>JC Referral Form</w:t>
              </w:r>
            </w:hyperlink>
            <w:r w:rsidR="008211DD" w:rsidRPr="008211DD">
              <w:rPr>
                <w:rFonts w:ascii="Arial" w:eastAsia="Arial" w:hAnsi="Arial" w:cs="Arial"/>
                <w:sz w:val="22"/>
                <w:lang w:val="en"/>
              </w:rPr>
              <w:t xml:space="preserve"> </w:t>
            </w:r>
          </w:p>
          <w:p w14:paraId="08A533E1" w14:textId="77777777" w:rsidR="008211DD" w:rsidRPr="008211DD" w:rsidRDefault="00426E8D" w:rsidP="008211DD">
            <w:pPr>
              <w:widowControl w:val="0"/>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Didact Gothic" w:eastAsia="Didact Gothic" w:hAnsi="Didact Gothic" w:cs="Didact Gothic"/>
                <w:sz w:val="24"/>
                <w:szCs w:val="24"/>
                <w:lang w:val="en"/>
              </w:rPr>
            </w:pPr>
            <w:hyperlink r:id="rId40">
              <w:r w:rsidR="008211DD" w:rsidRPr="008211DD">
                <w:rPr>
                  <w:rFonts w:ascii="Didact Gothic" w:eastAsia="Didact Gothic" w:hAnsi="Didact Gothic" w:cs="Didact Gothic"/>
                  <w:color w:val="1155CC"/>
                  <w:sz w:val="24"/>
                  <w:szCs w:val="24"/>
                  <w:u w:val="single"/>
                  <w:lang w:val="en"/>
                </w:rPr>
                <w:t>CCS Comprehensive Community Services</w:t>
              </w:r>
            </w:hyperlink>
          </w:p>
          <w:p w14:paraId="44C3FE81" w14:textId="77777777" w:rsidR="008211DD" w:rsidRPr="008211DD" w:rsidRDefault="00426E8D" w:rsidP="008211DD">
            <w:pPr>
              <w:numPr>
                <w:ilvl w:val="0"/>
                <w:numId w:val="13"/>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41">
              <w:r w:rsidR="008211DD" w:rsidRPr="008211DD">
                <w:rPr>
                  <w:rFonts w:ascii="Didact Gothic" w:eastAsia="Didact Gothic" w:hAnsi="Didact Gothic" w:cs="Didact Gothic"/>
                  <w:color w:val="1155CC"/>
                  <w:sz w:val="24"/>
                  <w:szCs w:val="24"/>
                  <w:u w:val="single"/>
                  <w:lang w:val="en"/>
                </w:rPr>
                <w:t>CSP Community Support Program</w:t>
              </w:r>
            </w:hyperlink>
            <w:hyperlink r:id="rId42">
              <w:r w:rsidR="008211DD" w:rsidRPr="008211DD">
                <w:rPr>
                  <w:rFonts w:ascii="Didact Gothic" w:eastAsia="Didact Gothic" w:hAnsi="Didact Gothic" w:cs="Didact Gothic"/>
                  <w:color w:val="1155CC"/>
                  <w:sz w:val="24"/>
                  <w:szCs w:val="24"/>
                  <w:u w:val="single"/>
                  <w:lang w:val="en"/>
                </w:rPr>
                <w:t xml:space="preserve"> </w:t>
              </w:r>
            </w:hyperlink>
          </w:p>
          <w:p w14:paraId="2E076472" w14:textId="77777777" w:rsidR="008211DD" w:rsidRPr="008211DD" w:rsidRDefault="008211DD" w:rsidP="008211DD">
            <w:pPr>
              <w:numPr>
                <w:ilvl w:val="0"/>
                <w:numId w:val="13"/>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lastRenderedPageBreak/>
              <w:t>Northwest Connections (Crisis)</w:t>
            </w:r>
          </w:p>
          <w:p w14:paraId="6CA52B20" w14:textId="77777777" w:rsidR="008211DD" w:rsidRPr="008211DD" w:rsidRDefault="008211DD" w:rsidP="008211DD">
            <w:pPr>
              <w:numPr>
                <w:ilvl w:val="1"/>
                <w:numId w:val="13"/>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888-552-6642</w:t>
            </w:r>
          </w:p>
          <w:p w14:paraId="17744FEE" w14:textId="77777777" w:rsidR="008211DD" w:rsidRPr="008211DD" w:rsidRDefault="008211DD" w:rsidP="008211DD">
            <w:pPr>
              <w:spacing w:after="0"/>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764CCC4E" w14:textId="77777777" w:rsidTr="006D7289">
        <w:trPr>
          <w:trHeight w:val="77"/>
        </w:trPr>
        <w:tc>
          <w:tcPr>
            <w:cnfStyle w:val="001000000000" w:firstRow="0" w:lastRow="0" w:firstColumn="1" w:lastColumn="0" w:oddVBand="0" w:evenVBand="0" w:oddHBand="0" w:evenHBand="0" w:firstRowFirstColumn="0" w:firstRowLastColumn="0" w:lastRowFirstColumn="0" w:lastRowLastColumn="0"/>
            <w:tcW w:w="4950" w:type="dxa"/>
          </w:tcPr>
          <w:p w14:paraId="66887294" w14:textId="77777777" w:rsidR="008211DD" w:rsidRPr="008211DD" w:rsidRDefault="008211DD" w:rsidP="008211DD">
            <w:pPr>
              <w:spacing w:after="0"/>
              <w:jc w:val="center"/>
              <w:rPr>
                <w:rFonts w:ascii="Arial" w:eastAsia="Arial" w:hAnsi="Arial" w:cs="Arial"/>
                <w:sz w:val="22"/>
                <w:lang w:val="en"/>
              </w:rPr>
            </w:pPr>
          </w:p>
        </w:tc>
        <w:tc>
          <w:tcPr>
            <w:tcW w:w="5490" w:type="dxa"/>
          </w:tcPr>
          <w:p w14:paraId="1BA078F3" w14:textId="77777777" w:rsidR="008211DD" w:rsidRPr="008211DD" w:rsidRDefault="008211DD" w:rsidP="008211DD">
            <w:pPr>
              <w:spacing w:after="0"/>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73B888E6"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B46B7DB"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Benefit Assistance</w:t>
            </w:r>
          </w:p>
          <w:p w14:paraId="63083F92" w14:textId="77777777" w:rsidR="008211DD" w:rsidRPr="008211DD" w:rsidRDefault="008211DD" w:rsidP="008211DD">
            <w:pPr>
              <w:spacing w:after="0"/>
              <w:jc w:val="center"/>
              <w:rPr>
                <w:rFonts w:ascii="Arial" w:eastAsia="Arial" w:hAnsi="Arial" w:cs="Arial"/>
                <w:sz w:val="22"/>
                <w:lang w:val="en"/>
              </w:rPr>
            </w:pPr>
          </w:p>
          <w:p w14:paraId="4E7BBD59"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Provide assistance related to applying for or appealing Social Security Disability determinations; applying for other public benefits (Food Share/ Medicaid)</w:t>
            </w:r>
          </w:p>
        </w:tc>
        <w:tc>
          <w:tcPr>
            <w:tcW w:w="5490" w:type="dxa"/>
          </w:tcPr>
          <w:p w14:paraId="7C1BDC17" w14:textId="77777777" w:rsidR="008211DD" w:rsidRPr="008211DD" w:rsidRDefault="00426E8D" w:rsidP="008211DD">
            <w:pPr>
              <w:numPr>
                <w:ilvl w:val="0"/>
                <w:numId w:val="1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43" w:history="1">
              <w:r w:rsidR="008211DD" w:rsidRPr="008211DD">
                <w:rPr>
                  <w:rFonts w:ascii="Arial" w:eastAsia="Arial" w:hAnsi="Arial" w:cs="Arial"/>
                  <w:b/>
                  <w:bCs/>
                  <w:color w:val="0563C1" w:themeColor="hyperlink"/>
                  <w:sz w:val="22"/>
                  <w:u w:val="single"/>
                  <w:lang w:val="en"/>
                </w:rPr>
                <w:t>ADRC of Jackson County</w:t>
              </w:r>
            </w:hyperlink>
            <w:r w:rsidR="008211DD" w:rsidRPr="008211DD">
              <w:rPr>
                <w:rFonts w:ascii="Arial" w:eastAsia="Arial" w:hAnsi="Arial" w:cs="Arial"/>
                <w:b/>
                <w:bCs/>
                <w:sz w:val="22"/>
                <w:lang w:val="en"/>
              </w:rPr>
              <w:t xml:space="preserve"> </w:t>
            </w:r>
          </w:p>
          <w:p w14:paraId="53D7599D" w14:textId="77777777" w:rsidR="008211DD" w:rsidRPr="008211DD" w:rsidRDefault="008211DD" w:rsidP="008211DD">
            <w:pPr>
              <w:numPr>
                <w:ilvl w:val="1"/>
                <w:numId w:val="1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 xml:space="preserve">715-284-4301 </w:t>
            </w:r>
          </w:p>
          <w:p w14:paraId="0795AE3C" w14:textId="77777777" w:rsidR="008211DD" w:rsidRPr="008211DD" w:rsidRDefault="008211DD" w:rsidP="008211DD">
            <w:pPr>
              <w:numPr>
                <w:ilvl w:val="1"/>
                <w:numId w:val="1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Disability Benefit Specialist x373</w:t>
            </w:r>
          </w:p>
          <w:p w14:paraId="1449F13E" w14:textId="77777777" w:rsidR="008211DD" w:rsidRPr="008211DD" w:rsidRDefault="008211DD" w:rsidP="008211DD">
            <w:pPr>
              <w:spacing w:after="0"/>
              <w:ind w:left="72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7A0CECA9"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0968D44C" w14:textId="77777777" w:rsidR="008211DD" w:rsidRPr="008211DD" w:rsidRDefault="008211DD" w:rsidP="008211DD">
            <w:pPr>
              <w:spacing w:after="0"/>
              <w:jc w:val="center"/>
              <w:rPr>
                <w:rFonts w:ascii="Arial" w:eastAsia="Arial" w:hAnsi="Arial" w:cs="Arial"/>
                <w:sz w:val="22"/>
                <w:lang w:val="en"/>
              </w:rPr>
            </w:pPr>
          </w:p>
        </w:tc>
        <w:tc>
          <w:tcPr>
            <w:tcW w:w="5490" w:type="dxa"/>
          </w:tcPr>
          <w:p w14:paraId="15A51B17" w14:textId="77777777" w:rsidR="008211DD" w:rsidRPr="008211DD" w:rsidRDefault="008211DD" w:rsidP="008211D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60A1256A"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CE00F25"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Continued Education</w:t>
            </w:r>
          </w:p>
          <w:p w14:paraId="1AB1F31B" w14:textId="77777777" w:rsidR="008211DD" w:rsidRPr="008211DD" w:rsidRDefault="008211DD" w:rsidP="008211DD">
            <w:pPr>
              <w:spacing w:after="0"/>
              <w:jc w:val="center"/>
              <w:rPr>
                <w:rFonts w:ascii="Arial" w:eastAsia="Arial" w:hAnsi="Arial" w:cs="Arial"/>
                <w:sz w:val="22"/>
                <w:lang w:val="en"/>
              </w:rPr>
            </w:pPr>
          </w:p>
          <w:p w14:paraId="37C82588"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For those seeking to continue their education after high school</w:t>
            </w:r>
          </w:p>
          <w:p w14:paraId="14549A44" w14:textId="77777777" w:rsidR="008211DD" w:rsidRPr="008211DD" w:rsidRDefault="008211DD" w:rsidP="008211DD">
            <w:pPr>
              <w:spacing w:after="0"/>
              <w:jc w:val="center"/>
              <w:rPr>
                <w:rFonts w:ascii="Arial" w:eastAsia="Arial" w:hAnsi="Arial" w:cs="Arial"/>
                <w:sz w:val="22"/>
                <w:lang w:val="en"/>
              </w:rPr>
            </w:pPr>
          </w:p>
        </w:tc>
        <w:tc>
          <w:tcPr>
            <w:tcW w:w="5490" w:type="dxa"/>
          </w:tcPr>
          <w:p w14:paraId="0CAEDD9A" w14:textId="77777777" w:rsidR="008211DD" w:rsidRPr="008211DD" w:rsidRDefault="00426E8D" w:rsidP="008211DD">
            <w:pPr>
              <w:numPr>
                <w:ilvl w:val="0"/>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44" w:history="1">
              <w:r w:rsidR="008211DD" w:rsidRPr="008211DD">
                <w:rPr>
                  <w:rFonts w:ascii="Arial" w:eastAsia="Arial" w:hAnsi="Arial" w:cs="Arial"/>
                  <w:color w:val="0563C1" w:themeColor="hyperlink"/>
                  <w:sz w:val="22"/>
                  <w:u w:val="single"/>
                  <w:lang w:val="en"/>
                </w:rPr>
                <w:t>Chippewa Valley Technical College</w:t>
              </w:r>
            </w:hyperlink>
            <w:r w:rsidR="008211DD" w:rsidRPr="008211DD">
              <w:rPr>
                <w:rFonts w:ascii="Arial" w:eastAsia="Arial" w:hAnsi="Arial" w:cs="Arial"/>
                <w:sz w:val="22"/>
                <w:lang w:val="en"/>
              </w:rPr>
              <w:t xml:space="preserve"> </w:t>
            </w:r>
          </w:p>
          <w:p w14:paraId="2B780795" w14:textId="77777777" w:rsidR="008211DD" w:rsidRPr="008211DD" w:rsidRDefault="008211DD" w:rsidP="008211DD">
            <w:pPr>
              <w:numPr>
                <w:ilvl w:val="1"/>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715-833-6200</w:t>
            </w:r>
          </w:p>
          <w:p w14:paraId="36C7A02B" w14:textId="77777777" w:rsidR="008211DD" w:rsidRPr="008211DD" w:rsidRDefault="00426E8D" w:rsidP="008211DD">
            <w:pPr>
              <w:numPr>
                <w:ilvl w:val="0"/>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45" w:history="1">
              <w:r w:rsidR="008211DD" w:rsidRPr="008211DD">
                <w:rPr>
                  <w:rFonts w:ascii="Arial" w:eastAsia="Arial" w:hAnsi="Arial" w:cs="Arial"/>
                  <w:color w:val="0563C1" w:themeColor="hyperlink"/>
                  <w:sz w:val="22"/>
                  <w:u w:val="single"/>
                  <w:lang w:val="en"/>
                </w:rPr>
                <w:t>Ho- Chunk Nation Education</w:t>
              </w:r>
            </w:hyperlink>
            <w:r w:rsidR="008211DD" w:rsidRPr="008211DD">
              <w:rPr>
                <w:rFonts w:ascii="Arial" w:eastAsia="Arial" w:hAnsi="Arial" w:cs="Arial"/>
                <w:sz w:val="22"/>
                <w:lang w:val="en"/>
              </w:rPr>
              <w:t xml:space="preserve"> </w:t>
            </w:r>
          </w:p>
          <w:p w14:paraId="23585E93" w14:textId="77777777" w:rsidR="008211DD" w:rsidRPr="008211DD" w:rsidRDefault="008211DD" w:rsidP="008211DD">
            <w:pPr>
              <w:numPr>
                <w:ilvl w:val="1"/>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715-284-4915</w:t>
            </w:r>
          </w:p>
          <w:p w14:paraId="1030F5C9" w14:textId="77777777" w:rsidR="008211DD" w:rsidRPr="008211DD" w:rsidRDefault="00426E8D" w:rsidP="008211DD">
            <w:pPr>
              <w:numPr>
                <w:ilvl w:val="0"/>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46" w:history="1">
              <w:r w:rsidR="008211DD" w:rsidRPr="008211DD">
                <w:rPr>
                  <w:rFonts w:ascii="Arial" w:eastAsia="Arial" w:hAnsi="Arial" w:cs="Arial"/>
                  <w:color w:val="0563C1" w:themeColor="hyperlink"/>
                  <w:sz w:val="22"/>
                  <w:u w:val="single"/>
                  <w:lang w:val="en"/>
                </w:rPr>
                <w:t>University of Wisconsin System</w:t>
              </w:r>
            </w:hyperlink>
            <w:r w:rsidR="008211DD" w:rsidRPr="008211DD">
              <w:rPr>
                <w:rFonts w:ascii="Arial" w:eastAsia="Arial" w:hAnsi="Arial" w:cs="Arial"/>
                <w:sz w:val="22"/>
                <w:lang w:val="en"/>
              </w:rPr>
              <w:t xml:space="preserve">  </w:t>
            </w:r>
          </w:p>
          <w:p w14:paraId="4151E554" w14:textId="77777777" w:rsidR="008211DD" w:rsidRPr="008211DD" w:rsidRDefault="00426E8D" w:rsidP="008211DD">
            <w:pPr>
              <w:numPr>
                <w:ilvl w:val="0"/>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47" w:history="1">
              <w:r w:rsidR="008211DD" w:rsidRPr="008211DD">
                <w:rPr>
                  <w:rFonts w:ascii="Arial" w:eastAsia="Arial" w:hAnsi="Arial" w:cs="Arial"/>
                  <w:color w:val="0563C1" w:themeColor="hyperlink"/>
                  <w:sz w:val="22"/>
                  <w:u w:val="single"/>
                  <w:lang w:val="en"/>
                </w:rPr>
                <w:t>Western Technical College</w:t>
              </w:r>
            </w:hyperlink>
          </w:p>
          <w:p w14:paraId="7DD7A207" w14:textId="77777777" w:rsidR="008211DD" w:rsidRPr="008211DD" w:rsidRDefault="008211DD" w:rsidP="008211DD">
            <w:pPr>
              <w:numPr>
                <w:ilvl w:val="1"/>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sz w:val="22"/>
                <w:lang w:val="en"/>
              </w:rPr>
              <w:t xml:space="preserve">800-322-9982 </w:t>
            </w:r>
          </w:p>
          <w:p w14:paraId="546FD091" w14:textId="77777777" w:rsidR="008211DD" w:rsidRPr="008211DD" w:rsidRDefault="008211DD" w:rsidP="008211DD">
            <w:pPr>
              <w:spacing w:after="0"/>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p>
        </w:tc>
      </w:tr>
      <w:tr w:rsidR="008211DD" w:rsidRPr="008211DD" w14:paraId="0E39D49D"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21252C13" w14:textId="77777777" w:rsidR="008211DD" w:rsidRPr="008211DD" w:rsidRDefault="008211DD" w:rsidP="008211DD">
            <w:pPr>
              <w:spacing w:after="0"/>
              <w:jc w:val="center"/>
              <w:rPr>
                <w:rFonts w:ascii="Arial" w:eastAsia="Arial" w:hAnsi="Arial" w:cs="Arial"/>
                <w:sz w:val="22"/>
                <w:lang w:val="en"/>
              </w:rPr>
            </w:pPr>
          </w:p>
        </w:tc>
        <w:tc>
          <w:tcPr>
            <w:tcW w:w="5490" w:type="dxa"/>
          </w:tcPr>
          <w:p w14:paraId="2A18A334" w14:textId="77777777" w:rsidR="008211DD" w:rsidRPr="008211DD" w:rsidRDefault="008211DD" w:rsidP="008211DD">
            <w:pPr>
              <w:spacing w:after="0"/>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lang w:val="en"/>
              </w:rPr>
            </w:pPr>
          </w:p>
        </w:tc>
      </w:tr>
      <w:tr w:rsidR="008211DD" w:rsidRPr="008211DD" w14:paraId="0FD4528E"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B9E52E4"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Employment Assistance</w:t>
            </w:r>
          </w:p>
        </w:tc>
        <w:tc>
          <w:tcPr>
            <w:tcW w:w="5490" w:type="dxa"/>
          </w:tcPr>
          <w:p w14:paraId="63DED615" w14:textId="77777777" w:rsidR="008211DD" w:rsidRPr="008211DD" w:rsidRDefault="00426E8D" w:rsidP="008211DD">
            <w:pPr>
              <w:widowControl w:val="0"/>
              <w:numPr>
                <w:ilvl w:val="0"/>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48" w:history="1">
              <w:r w:rsidR="008211DD" w:rsidRPr="008211DD">
                <w:rPr>
                  <w:rFonts w:ascii="Arial" w:eastAsia="Arial" w:hAnsi="Arial" w:cs="Arial"/>
                  <w:color w:val="0563C1" w:themeColor="hyperlink"/>
                  <w:sz w:val="22"/>
                  <w:u w:val="single"/>
                  <w:lang w:val="en"/>
                </w:rPr>
                <w:t>APTIV</w:t>
              </w:r>
            </w:hyperlink>
          </w:p>
          <w:p w14:paraId="76C7DAFD" w14:textId="77777777" w:rsidR="008211DD" w:rsidRPr="008211DD" w:rsidRDefault="008211DD" w:rsidP="008211DD">
            <w:pPr>
              <w:widowControl w:val="0"/>
              <w:numPr>
                <w:ilvl w:val="1"/>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715-284-2546</w:t>
            </w:r>
          </w:p>
          <w:p w14:paraId="6C29034F" w14:textId="77777777" w:rsidR="008211DD" w:rsidRPr="008211DD" w:rsidRDefault="00426E8D" w:rsidP="008211DD">
            <w:pPr>
              <w:widowControl w:val="0"/>
              <w:numPr>
                <w:ilvl w:val="0"/>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49" w:history="1">
              <w:r w:rsidR="008211DD" w:rsidRPr="008211DD">
                <w:rPr>
                  <w:rFonts w:ascii="Arial" w:eastAsia="Arial" w:hAnsi="Arial" w:cs="Arial"/>
                  <w:color w:val="0563C1" w:themeColor="hyperlink"/>
                  <w:sz w:val="22"/>
                  <w:u w:val="single"/>
                  <w:lang w:val="en"/>
                </w:rPr>
                <w:t>Department of Vocational Rehab (DVR)</w:t>
              </w:r>
            </w:hyperlink>
            <w:r w:rsidR="008211DD" w:rsidRPr="008211DD">
              <w:rPr>
                <w:rFonts w:ascii="Arial" w:eastAsia="Arial" w:hAnsi="Arial" w:cs="Arial"/>
                <w:sz w:val="22"/>
                <w:lang w:val="en"/>
              </w:rPr>
              <w:t>/DWD</w:t>
            </w:r>
          </w:p>
          <w:p w14:paraId="7C70E103" w14:textId="77777777" w:rsidR="008211DD" w:rsidRPr="008211DD" w:rsidRDefault="008211DD" w:rsidP="008211DD">
            <w:pPr>
              <w:widowControl w:val="0"/>
              <w:numPr>
                <w:ilvl w:val="1"/>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800-253-2139</w:t>
            </w:r>
          </w:p>
          <w:p w14:paraId="11751EE9" w14:textId="77777777" w:rsidR="008211DD" w:rsidRPr="008211DD" w:rsidRDefault="00426E8D" w:rsidP="008211DD">
            <w:pPr>
              <w:widowControl w:val="0"/>
              <w:numPr>
                <w:ilvl w:val="0"/>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50" w:history="1">
              <w:r w:rsidR="008211DD" w:rsidRPr="008211DD">
                <w:rPr>
                  <w:rFonts w:ascii="Arial" w:eastAsia="Arial" w:hAnsi="Arial" w:cs="Arial"/>
                  <w:color w:val="0563C1" w:themeColor="hyperlink"/>
                  <w:sz w:val="22"/>
                  <w:u w:val="single"/>
                  <w:lang w:val="en"/>
                </w:rPr>
                <w:t>Career Development Center</w:t>
              </w:r>
            </w:hyperlink>
          </w:p>
          <w:p w14:paraId="552F9CFF" w14:textId="77777777" w:rsidR="008211DD" w:rsidRPr="008211DD" w:rsidRDefault="008211DD" w:rsidP="008211DD">
            <w:pPr>
              <w:widowControl w:val="0"/>
              <w:numPr>
                <w:ilvl w:val="1"/>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715-834-2771</w:t>
            </w:r>
          </w:p>
          <w:p w14:paraId="1EA6C000" w14:textId="77777777" w:rsidR="008211DD" w:rsidRPr="008211DD" w:rsidRDefault="00426E8D" w:rsidP="008211DD">
            <w:pPr>
              <w:widowControl w:val="0"/>
              <w:numPr>
                <w:ilvl w:val="0"/>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51" w:history="1">
              <w:r w:rsidR="008211DD" w:rsidRPr="008211DD">
                <w:rPr>
                  <w:rFonts w:ascii="Arial" w:eastAsia="Arial" w:hAnsi="Arial" w:cs="Arial"/>
                  <w:color w:val="0563C1" w:themeColor="hyperlink"/>
                  <w:sz w:val="22"/>
                  <w:u w:val="single"/>
                  <w:lang w:val="en"/>
                </w:rPr>
                <w:t>WI Job Center</w:t>
              </w:r>
            </w:hyperlink>
          </w:p>
          <w:p w14:paraId="7E207FE9" w14:textId="77777777" w:rsidR="008211DD" w:rsidRPr="008211DD" w:rsidRDefault="008211DD" w:rsidP="008211DD">
            <w:pPr>
              <w:widowControl w:val="0"/>
              <w:numPr>
                <w:ilvl w:val="1"/>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608-374-7740</w:t>
            </w:r>
          </w:p>
          <w:p w14:paraId="3FD80B86" w14:textId="77777777" w:rsidR="008211DD" w:rsidRPr="008211DD" w:rsidRDefault="00426E8D" w:rsidP="008211DD">
            <w:pPr>
              <w:widowControl w:val="0"/>
              <w:numPr>
                <w:ilvl w:val="0"/>
                <w:numId w:val="1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52" w:history="1">
              <w:r w:rsidR="008211DD" w:rsidRPr="008211DD">
                <w:rPr>
                  <w:rFonts w:ascii="Arial" w:eastAsia="Arial" w:hAnsi="Arial" w:cs="Arial"/>
                  <w:color w:val="0563C1" w:themeColor="hyperlink"/>
                  <w:sz w:val="22"/>
                  <w:u w:val="single"/>
                  <w:lang w:val="en"/>
                </w:rPr>
                <w:t>Workforce Connections, Inc.</w:t>
              </w:r>
            </w:hyperlink>
          </w:p>
          <w:p w14:paraId="5E3EF383" w14:textId="77777777" w:rsidR="008211DD" w:rsidRPr="008211DD" w:rsidRDefault="008211DD" w:rsidP="008211DD">
            <w:pPr>
              <w:numPr>
                <w:ilvl w:val="1"/>
                <w:numId w:val="11"/>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715-284-7117</w:t>
            </w:r>
          </w:p>
          <w:p w14:paraId="3010CEA5" w14:textId="77777777" w:rsidR="008211DD" w:rsidRPr="008211DD" w:rsidRDefault="008211DD" w:rsidP="008211DD">
            <w:pPr>
              <w:spacing w:after="0"/>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29666DA7"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5F6FD76B" w14:textId="77777777" w:rsidR="008211DD" w:rsidRPr="008211DD" w:rsidRDefault="008211DD" w:rsidP="008211DD">
            <w:pPr>
              <w:spacing w:after="0"/>
              <w:jc w:val="center"/>
              <w:rPr>
                <w:rFonts w:ascii="Arial" w:eastAsia="Arial" w:hAnsi="Arial" w:cs="Arial"/>
                <w:sz w:val="22"/>
                <w:lang w:val="en"/>
              </w:rPr>
            </w:pPr>
          </w:p>
        </w:tc>
        <w:tc>
          <w:tcPr>
            <w:tcW w:w="5490" w:type="dxa"/>
          </w:tcPr>
          <w:p w14:paraId="60A808CC" w14:textId="77777777" w:rsidR="008211DD" w:rsidRPr="008211DD" w:rsidRDefault="008211DD" w:rsidP="008211DD">
            <w:pPr>
              <w:widowControl w:val="0"/>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lang w:val="en"/>
              </w:rPr>
            </w:pPr>
          </w:p>
        </w:tc>
      </w:tr>
      <w:tr w:rsidR="008211DD" w:rsidRPr="008211DD" w14:paraId="0F2D7CE8"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9895697"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Financial Planning</w:t>
            </w:r>
          </w:p>
          <w:p w14:paraId="04CBBE2B" w14:textId="77777777" w:rsidR="008211DD" w:rsidRPr="008211DD" w:rsidRDefault="008211DD" w:rsidP="008211DD">
            <w:pPr>
              <w:spacing w:after="0"/>
              <w:jc w:val="center"/>
              <w:rPr>
                <w:rFonts w:ascii="Arial" w:eastAsia="Arial" w:hAnsi="Arial" w:cs="Arial"/>
                <w:i/>
                <w:iCs/>
                <w:sz w:val="22"/>
                <w:lang w:val="en"/>
              </w:rPr>
            </w:pPr>
          </w:p>
          <w:p w14:paraId="174B2CE6" w14:textId="4288CAAA"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Assists with ABLE Accounts, Guardianship and Rep Payee financial strategies, Special Needs Trusts and Estate Planning</w:t>
            </w:r>
          </w:p>
        </w:tc>
        <w:tc>
          <w:tcPr>
            <w:tcW w:w="5490" w:type="dxa"/>
          </w:tcPr>
          <w:p w14:paraId="3A062CA7" w14:textId="77777777" w:rsidR="008211DD" w:rsidRPr="008211DD" w:rsidRDefault="00426E8D" w:rsidP="008211DD">
            <w:pPr>
              <w:widowControl w:val="0"/>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53" w:history="1">
              <w:r w:rsidR="008211DD" w:rsidRPr="008211DD">
                <w:rPr>
                  <w:rFonts w:ascii="Arial" w:eastAsia="Arial" w:hAnsi="Arial" w:cs="Arial"/>
                  <w:color w:val="0563C1" w:themeColor="hyperlink"/>
                  <w:sz w:val="22"/>
                  <w:u w:val="single"/>
                  <w:lang w:val="en"/>
                </w:rPr>
                <w:t>Quantum Group</w:t>
              </w:r>
            </w:hyperlink>
            <w:r w:rsidR="008211DD" w:rsidRPr="008211DD">
              <w:rPr>
                <w:rFonts w:ascii="Arial" w:eastAsia="Arial" w:hAnsi="Arial" w:cs="Arial"/>
                <w:sz w:val="22"/>
                <w:lang w:val="en"/>
              </w:rPr>
              <w:t xml:space="preserve"> </w:t>
            </w:r>
          </w:p>
          <w:p w14:paraId="19EBC5E2" w14:textId="77777777" w:rsidR="008211DD" w:rsidRPr="008211DD" w:rsidRDefault="008211DD" w:rsidP="008211DD">
            <w:pPr>
              <w:widowControl w:val="0"/>
              <w:numPr>
                <w:ilvl w:val="1"/>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608-790-1354</w:t>
            </w:r>
          </w:p>
          <w:p w14:paraId="05131FF5" w14:textId="77777777" w:rsidR="008211DD" w:rsidRPr="008211DD" w:rsidRDefault="00426E8D" w:rsidP="008211DD">
            <w:pPr>
              <w:widowControl w:val="0"/>
              <w:numPr>
                <w:ilvl w:val="1"/>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54" w:history="1">
              <w:r w:rsidR="008211DD" w:rsidRPr="008211DD">
                <w:rPr>
                  <w:rFonts w:ascii="Arial" w:eastAsia="Arial" w:hAnsi="Arial" w:cs="Arial"/>
                  <w:color w:val="0563C1" w:themeColor="hyperlink"/>
                  <w:sz w:val="22"/>
                  <w:u w:val="single"/>
                  <w:lang w:val="en"/>
                </w:rPr>
                <w:t>Joel Dettwiler, ChSNC</w:t>
              </w:r>
            </w:hyperlink>
          </w:p>
          <w:p w14:paraId="49BDBDF7" w14:textId="77777777" w:rsidR="008211DD" w:rsidRPr="008211DD" w:rsidRDefault="008211DD" w:rsidP="008211DD">
            <w:pPr>
              <w:widowControl w:val="0"/>
              <w:spacing w:after="0" w:line="240" w:lineRule="auto"/>
              <w:ind w:left="72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4C14824B"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5F1D9164" w14:textId="77777777" w:rsidR="008211DD" w:rsidRPr="008211DD" w:rsidRDefault="008211DD" w:rsidP="008211DD">
            <w:pPr>
              <w:spacing w:after="0"/>
              <w:jc w:val="center"/>
              <w:rPr>
                <w:rFonts w:ascii="Arial" w:eastAsia="Arial" w:hAnsi="Arial" w:cs="Arial"/>
                <w:sz w:val="22"/>
                <w:lang w:val="en"/>
              </w:rPr>
            </w:pPr>
          </w:p>
        </w:tc>
        <w:tc>
          <w:tcPr>
            <w:tcW w:w="5490" w:type="dxa"/>
          </w:tcPr>
          <w:p w14:paraId="0C5FA39D" w14:textId="77777777" w:rsidR="008211DD" w:rsidRPr="008211DD" w:rsidRDefault="008211DD" w:rsidP="008211DD">
            <w:pPr>
              <w:widowControl w:val="0"/>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lang w:val="en"/>
              </w:rPr>
            </w:pPr>
          </w:p>
        </w:tc>
      </w:tr>
      <w:tr w:rsidR="008211DD" w:rsidRPr="008211DD" w14:paraId="2D85712B"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9D7634B"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Food/ Meal Alternatives</w:t>
            </w:r>
          </w:p>
        </w:tc>
        <w:tc>
          <w:tcPr>
            <w:tcW w:w="5490" w:type="dxa"/>
          </w:tcPr>
          <w:p w14:paraId="67090B3C" w14:textId="77777777" w:rsidR="008211DD" w:rsidRPr="008211DD" w:rsidRDefault="008211DD" w:rsidP="008211DD">
            <w:pPr>
              <w:widowControl w:val="0"/>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Friends Sharing Food</w:t>
            </w:r>
          </w:p>
          <w:p w14:paraId="6100F894" w14:textId="77777777" w:rsidR="008211DD" w:rsidRPr="008211DD" w:rsidRDefault="008211DD" w:rsidP="008211DD">
            <w:pPr>
              <w:widowControl w:val="0"/>
              <w:numPr>
                <w:ilvl w:val="1"/>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715-670-8489</w:t>
            </w:r>
          </w:p>
          <w:p w14:paraId="7D4D224C" w14:textId="77777777" w:rsidR="008211DD" w:rsidRPr="008211DD" w:rsidRDefault="008211DD" w:rsidP="008211DD">
            <w:pPr>
              <w:widowControl w:val="0"/>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Jackson County Food Pantry</w:t>
            </w:r>
          </w:p>
          <w:p w14:paraId="1329CA54" w14:textId="77777777" w:rsidR="008211DD" w:rsidRPr="008211DD" w:rsidRDefault="008211DD" w:rsidP="008211DD">
            <w:pPr>
              <w:widowControl w:val="0"/>
              <w:numPr>
                <w:ilvl w:val="1"/>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715-896-3601</w:t>
            </w:r>
          </w:p>
          <w:p w14:paraId="4543B0C9" w14:textId="77777777" w:rsidR="008211DD" w:rsidRPr="008211DD" w:rsidRDefault="008211DD" w:rsidP="008211DD">
            <w:pPr>
              <w:widowControl w:val="0"/>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Neighborhood Food Pantry</w:t>
            </w:r>
          </w:p>
          <w:p w14:paraId="50E1F8AB" w14:textId="77777777" w:rsidR="008211DD" w:rsidRPr="008211DD" w:rsidRDefault="008211DD" w:rsidP="008211DD">
            <w:pPr>
              <w:widowControl w:val="0"/>
              <w:numPr>
                <w:ilvl w:val="1"/>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715-284-3346</w:t>
            </w:r>
          </w:p>
          <w:p w14:paraId="080D964F" w14:textId="77777777" w:rsidR="008211DD" w:rsidRPr="008211DD" w:rsidRDefault="00426E8D" w:rsidP="008211DD">
            <w:pPr>
              <w:widowControl w:val="0"/>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55" w:history="1">
              <w:r w:rsidR="008211DD" w:rsidRPr="008211DD">
                <w:rPr>
                  <w:rFonts w:ascii="Arial" w:eastAsia="Arial" w:hAnsi="Arial" w:cs="Arial"/>
                  <w:color w:val="0563C1" w:themeColor="hyperlink"/>
                  <w:sz w:val="22"/>
                  <w:u w:val="single"/>
                  <w:lang w:val="en"/>
                </w:rPr>
                <w:t>Western Region for Economic Assistance</w:t>
              </w:r>
            </w:hyperlink>
            <w:r w:rsidR="008211DD" w:rsidRPr="008211DD">
              <w:rPr>
                <w:rFonts w:ascii="Arial" w:eastAsia="Arial" w:hAnsi="Arial" w:cs="Arial"/>
                <w:sz w:val="22"/>
                <w:lang w:val="en"/>
              </w:rPr>
              <w:t xml:space="preserve"> (WREA) - Financial food assistance </w:t>
            </w:r>
          </w:p>
          <w:p w14:paraId="0C4C148B" w14:textId="77777777" w:rsidR="008211DD" w:rsidRPr="008211DD" w:rsidRDefault="008211DD" w:rsidP="008211DD">
            <w:pPr>
              <w:widowControl w:val="0"/>
              <w:numPr>
                <w:ilvl w:val="1"/>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lastRenderedPageBreak/>
              <w:t>855-293-1822</w:t>
            </w:r>
          </w:p>
          <w:p w14:paraId="5DBCC2AE" w14:textId="77777777" w:rsidR="008211DD" w:rsidRPr="008211DD" w:rsidRDefault="008211DD" w:rsidP="008211DD">
            <w:pPr>
              <w:widowControl w:val="0"/>
              <w:spacing w:after="0" w:line="240" w:lineRule="auto"/>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3B3FB23A"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73533DEF" w14:textId="77777777" w:rsidR="008211DD" w:rsidRPr="008211DD" w:rsidRDefault="008211DD" w:rsidP="008211DD">
            <w:pPr>
              <w:spacing w:after="0"/>
              <w:jc w:val="center"/>
              <w:rPr>
                <w:rFonts w:ascii="Arial" w:eastAsia="Arial" w:hAnsi="Arial" w:cs="Arial"/>
                <w:sz w:val="22"/>
                <w:lang w:val="en"/>
              </w:rPr>
            </w:pPr>
          </w:p>
        </w:tc>
        <w:tc>
          <w:tcPr>
            <w:tcW w:w="5490" w:type="dxa"/>
          </w:tcPr>
          <w:p w14:paraId="5B7BE652" w14:textId="77777777" w:rsidR="008211DD" w:rsidRPr="008211DD" w:rsidRDefault="008211DD" w:rsidP="008211DD">
            <w:pPr>
              <w:widowControl w:val="0"/>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lang w:val="en"/>
              </w:rPr>
            </w:pPr>
          </w:p>
        </w:tc>
      </w:tr>
      <w:tr w:rsidR="008211DD" w:rsidRPr="008211DD" w14:paraId="6AFA0A8F"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5A53E21"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Hospital and Clinic</w:t>
            </w:r>
          </w:p>
          <w:p w14:paraId="7F4D3068" w14:textId="77777777" w:rsidR="008211DD" w:rsidRPr="008211DD" w:rsidRDefault="008211DD" w:rsidP="008211DD">
            <w:pPr>
              <w:spacing w:after="0"/>
              <w:jc w:val="center"/>
              <w:rPr>
                <w:rFonts w:ascii="Arial" w:eastAsia="Arial" w:hAnsi="Arial" w:cs="Arial"/>
                <w:i/>
                <w:iCs/>
                <w:sz w:val="22"/>
                <w:lang w:val="en"/>
              </w:rPr>
            </w:pPr>
          </w:p>
          <w:p w14:paraId="4F46FD5E" w14:textId="77777777" w:rsidR="008211DD" w:rsidRPr="008211DD" w:rsidRDefault="008211DD" w:rsidP="008211DD">
            <w:pPr>
              <w:spacing w:after="0"/>
              <w:jc w:val="center"/>
              <w:rPr>
                <w:rFonts w:ascii="Arial" w:eastAsia="Arial" w:hAnsi="Arial" w:cs="Arial"/>
                <w:i/>
                <w:iCs/>
                <w:sz w:val="22"/>
                <w:lang w:val="en"/>
              </w:rPr>
            </w:pPr>
          </w:p>
        </w:tc>
        <w:tc>
          <w:tcPr>
            <w:tcW w:w="5490" w:type="dxa"/>
          </w:tcPr>
          <w:p w14:paraId="7172D517" w14:textId="77777777" w:rsidR="008211DD" w:rsidRPr="008211DD" w:rsidRDefault="008211D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9-1-1 (Emergency Phone Number)</w:t>
            </w:r>
          </w:p>
          <w:p w14:paraId="5D65BA4E" w14:textId="77777777" w:rsidR="008211DD" w:rsidRPr="008211DD" w:rsidRDefault="008211D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 xml:space="preserve">Black River Memorial Hospital </w:t>
            </w:r>
          </w:p>
          <w:p w14:paraId="22A9325B" w14:textId="77777777" w:rsidR="008211DD" w:rsidRPr="008211DD" w:rsidRDefault="008211DD" w:rsidP="008211DD">
            <w:pPr>
              <w:numPr>
                <w:ilvl w:val="1"/>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711 W Adams St Black River Falls</w:t>
            </w:r>
          </w:p>
          <w:p w14:paraId="4FFD95BD" w14:textId="77777777" w:rsidR="008211DD" w:rsidRPr="008211DD" w:rsidRDefault="008211DD" w:rsidP="008211DD">
            <w:pPr>
              <w:spacing w:after="0"/>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715-284-5361</w:t>
            </w:r>
          </w:p>
          <w:p w14:paraId="4E6654D7" w14:textId="77777777" w:rsidR="008211DD" w:rsidRPr="008211DD" w:rsidRDefault="008211D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Gundersen Health System</w:t>
            </w:r>
          </w:p>
          <w:p w14:paraId="46D1AC7F" w14:textId="77777777" w:rsidR="008211DD" w:rsidRPr="008211DD" w:rsidRDefault="008211DD" w:rsidP="008211DD">
            <w:pPr>
              <w:numPr>
                <w:ilvl w:val="1"/>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800-362-9567</w:t>
            </w:r>
          </w:p>
          <w:p w14:paraId="74D36FA8" w14:textId="77777777" w:rsidR="008211DD" w:rsidRPr="008211DD" w:rsidRDefault="008211D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 xml:space="preserve">Krohn Clinic </w:t>
            </w:r>
          </w:p>
          <w:p w14:paraId="6E6F72F8" w14:textId="77777777" w:rsidR="008211DD" w:rsidRPr="008211DD" w:rsidRDefault="008211DD" w:rsidP="008211DD">
            <w:pPr>
              <w:numPr>
                <w:ilvl w:val="1"/>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sz w:val="22"/>
                <w:lang w:val="en"/>
              </w:rPr>
              <w:t>610 W Adams St Black River Falls</w:t>
            </w:r>
          </w:p>
          <w:p w14:paraId="449A8682" w14:textId="77777777" w:rsidR="008211DD" w:rsidRPr="008211DD" w:rsidRDefault="008211DD" w:rsidP="008211DD">
            <w:pPr>
              <w:spacing w:after="0"/>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715-284-4311</w:t>
            </w:r>
          </w:p>
          <w:p w14:paraId="77271126" w14:textId="77777777" w:rsidR="008211DD" w:rsidRPr="008211DD" w:rsidRDefault="008211DD" w:rsidP="008211DD">
            <w:pPr>
              <w:numPr>
                <w:ilvl w:val="0"/>
                <w:numId w:val="10"/>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Marshfield Clinic</w:t>
            </w:r>
          </w:p>
          <w:p w14:paraId="30C9DC89" w14:textId="77777777" w:rsidR="008211DD" w:rsidRPr="008211DD" w:rsidRDefault="008211DD" w:rsidP="008211DD">
            <w:pPr>
              <w:numPr>
                <w:ilvl w:val="1"/>
                <w:numId w:val="10"/>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800-782-8581</w:t>
            </w:r>
          </w:p>
          <w:p w14:paraId="4B1E45D1" w14:textId="77777777" w:rsidR="008211DD" w:rsidRPr="008211DD" w:rsidRDefault="008211D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Mayo Clinic Health System</w:t>
            </w:r>
          </w:p>
          <w:p w14:paraId="636938CB" w14:textId="77777777" w:rsidR="008211DD" w:rsidRPr="008211DD" w:rsidRDefault="008211DD" w:rsidP="008211DD">
            <w:pPr>
              <w:numPr>
                <w:ilvl w:val="1"/>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800-362-5454</w:t>
            </w:r>
          </w:p>
          <w:p w14:paraId="56B4A3BA" w14:textId="77777777" w:rsidR="008211DD" w:rsidRPr="008211DD" w:rsidRDefault="008211DD" w:rsidP="008211DD">
            <w:pPr>
              <w:spacing w:after="0"/>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42782C4A"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1573F0AF" w14:textId="77777777" w:rsidR="008211DD" w:rsidRPr="008211DD" w:rsidRDefault="008211DD" w:rsidP="008211DD">
            <w:pPr>
              <w:spacing w:after="0"/>
              <w:rPr>
                <w:rFonts w:ascii="Arial" w:eastAsia="Arial" w:hAnsi="Arial" w:cs="Arial"/>
                <w:sz w:val="22"/>
                <w:lang w:val="en"/>
              </w:rPr>
            </w:pPr>
          </w:p>
        </w:tc>
        <w:tc>
          <w:tcPr>
            <w:tcW w:w="5490" w:type="dxa"/>
          </w:tcPr>
          <w:p w14:paraId="1BE5303C" w14:textId="77777777" w:rsidR="008211DD" w:rsidRPr="008211DD" w:rsidRDefault="008211DD" w:rsidP="008211DD">
            <w:pPr>
              <w:spacing w:after="0"/>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4BBA125A"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747D918"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Housing</w:t>
            </w:r>
          </w:p>
        </w:tc>
        <w:tc>
          <w:tcPr>
            <w:tcW w:w="5490" w:type="dxa"/>
          </w:tcPr>
          <w:p w14:paraId="3A6028C3" w14:textId="77777777" w:rsidR="008211DD" w:rsidRPr="008211DD" w:rsidRDefault="008211DD" w:rsidP="008211DD">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Assisted Living Facilities</w:t>
            </w:r>
          </w:p>
          <w:p w14:paraId="154E960F" w14:textId="2FC1670A" w:rsidR="008211DD" w:rsidRPr="00FC3CDC" w:rsidRDefault="008211DD" w:rsidP="00FC3CDC">
            <w:pPr>
              <w:widowControl w:val="0"/>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FC3CDC">
              <w:rPr>
                <w:rFonts w:ascii="Arial" w:eastAsia="Arial" w:hAnsi="Arial" w:cs="Arial"/>
                <w:sz w:val="22"/>
                <w:lang w:val="en"/>
              </w:rPr>
              <w:t>Residential Care Apartment Complex (RCAC)</w:t>
            </w:r>
            <w:r w:rsidR="00FC3CDC" w:rsidRPr="00FC3CDC">
              <w:rPr>
                <w:rFonts w:ascii="Arial" w:eastAsia="Arial" w:hAnsi="Arial" w:cs="Arial"/>
                <w:sz w:val="22"/>
                <w:lang w:val="en"/>
              </w:rPr>
              <w:t xml:space="preserve">; </w:t>
            </w:r>
            <w:r w:rsidRPr="00FC3CDC">
              <w:rPr>
                <w:rFonts w:ascii="Arial" w:eastAsia="Arial" w:hAnsi="Arial" w:cs="Arial"/>
                <w:sz w:val="22"/>
                <w:lang w:val="en"/>
              </w:rPr>
              <w:t>Adult Family Living (AFL)</w:t>
            </w:r>
            <w:r w:rsidR="00FC3CDC">
              <w:rPr>
                <w:rFonts w:ascii="Arial" w:eastAsia="Arial" w:hAnsi="Arial" w:cs="Arial"/>
                <w:sz w:val="22"/>
                <w:lang w:val="en"/>
              </w:rPr>
              <w:t xml:space="preserve">, </w:t>
            </w:r>
            <w:r w:rsidRPr="00FC3CDC">
              <w:rPr>
                <w:rFonts w:ascii="Arial" w:eastAsia="Arial" w:hAnsi="Arial" w:cs="Arial"/>
                <w:sz w:val="22"/>
                <w:lang w:val="en"/>
              </w:rPr>
              <w:t>Community Based Residential Facilities (CBRF)</w:t>
            </w:r>
            <w:r w:rsidR="00FC3CDC" w:rsidRPr="00FC3CDC">
              <w:rPr>
                <w:rFonts w:ascii="Arial" w:eastAsia="Arial" w:hAnsi="Arial" w:cs="Arial"/>
                <w:sz w:val="22"/>
                <w:lang w:val="en"/>
              </w:rPr>
              <w:t xml:space="preserve"> </w:t>
            </w:r>
          </w:p>
          <w:p w14:paraId="2058B5BC" w14:textId="77777777" w:rsidR="008211DD" w:rsidRPr="008211DD" w:rsidRDefault="008211DD" w:rsidP="008211DD">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Independent Housing</w:t>
            </w:r>
          </w:p>
          <w:p w14:paraId="0640A4BF"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Black River Housing, LLC 715-284-4235</w:t>
            </w:r>
          </w:p>
          <w:p w14:paraId="78FCF6BE"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Country View Apartments 715-928-0138</w:t>
            </w:r>
          </w:p>
          <w:p w14:paraId="1B92E28B"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Farm Urban Holdings 715-282-0936</w:t>
            </w:r>
          </w:p>
          <w:p w14:paraId="6D09AA5D"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Frontier Property Management 608-634-6448</w:t>
            </w:r>
          </w:p>
          <w:p w14:paraId="038EE249" w14:textId="78ECACD1" w:rsidR="008211DD" w:rsidRPr="00101DDF" w:rsidRDefault="008211DD" w:rsidP="00101DDF">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Jackson Co Housing 715-284-2041</w:t>
            </w:r>
          </w:p>
          <w:p w14:paraId="1B8BC3EB"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Richard Bruesefhoff Villa 800-685-9353</w:t>
            </w:r>
          </w:p>
          <w:p w14:paraId="5BE7C717"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Rye Bluff Town Houses 715-284-5148</w:t>
            </w:r>
          </w:p>
          <w:p w14:paraId="09DE7B09"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 xml:space="preserve">Town and Country Apts 715-964-2406 </w:t>
            </w:r>
          </w:p>
          <w:p w14:paraId="3722C3B0" w14:textId="77777777" w:rsidR="008211DD" w:rsidRPr="008211DD" w:rsidRDefault="008211DD" w:rsidP="008211DD">
            <w:pPr>
              <w:widowControl w:val="0"/>
              <w:numPr>
                <w:ilvl w:val="0"/>
                <w:numId w:val="2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Union Place 608-822-7368</w:t>
            </w:r>
          </w:p>
        </w:tc>
      </w:tr>
      <w:tr w:rsidR="008211DD" w:rsidRPr="008211DD" w14:paraId="1B329BBF"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3C5ED140" w14:textId="77777777" w:rsidR="008211DD" w:rsidRPr="008211DD" w:rsidRDefault="008211DD" w:rsidP="008211DD">
            <w:pPr>
              <w:spacing w:after="0"/>
              <w:jc w:val="center"/>
              <w:rPr>
                <w:rFonts w:ascii="Arial" w:eastAsia="Arial" w:hAnsi="Arial" w:cs="Arial"/>
                <w:sz w:val="22"/>
                <w:lang w:val="en"/>
              </w:rPr>
            </w:pPr>
          </w:p>
        </w:tc>
        <w:tc>
          <w:tcPr>
            <w:tcW w:w="5490" w:type="dxa"/>
          </w:tcPr>
          <w:p w14:paraId="1C8E53D4" w14:textId="77777777" w:rsidR="008211DD" w:rsidRPr="008211DD" w:rsidRDefault="008211DD" w:rsidP="008211DD">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1801ACBA"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7F8DBCE8" w14:textId="5B974F2E" w:rsidR="008211DD" w:rsidRPr="008211DD" w:rsidRDefault="008211DD" w:rsidP="00FC3CDC">
            <w:pPr>
              <w:spacing w:after="0"/>
              <w:jc w:val="center"/>
              <w:rPr>
                <w:rFonts w:ascii="Arial" w:eastAsia="Arial" w:hAnsi="Arial" w:cs="Arial"/>
                <w:sz w:val="22"/>
                <w:lang w:val="en"/>
              </w:rPr>
            </w:pPr>
            <w:r w:rsidRPr="008211DD">
              <w:rPr>
                <w:rFonts w:ascii="Arial" w:eastAsia="Arial" w:hAnsi="Arial" w:cs="Arial"/>
                <w:sz w:val="22"/>
                <w:lang w:val="en"/>
              </w:rPr>
              <w:t>School Districts</w:t>
            </w:r>
          </w:p>
          <w:p w14:paraId="7B951E44" w14:textId="77777777" w:rsidR="008211DD" w:rsidRPr="008211DD" w:rsidRDefault="008211DD" w:rsidP="008211DD">
            <w:pPr>
              <w:spacing w:after="0"/>
              <w:jc w:val="center"/>
              <w:rPr>
                <w:rFonts w:ascii="Arial" w:eastAsia="Arial" w:hAnsi="Arial" w:cs="Arial"/>
                <w:sz w:val="22"/>
                <w:lang w:val="en"/>
              </w:rPr>
            </w:pPr>
          </w:p>
          <w:p w14:paraId="22B71F00"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Each school district will likely have multiple people to support the transition planning, contact your local school or teacher for more information</w:t>
            </w:r>
          </w:p>
        </w:tc>
        <w:tc>
          <w:tcPr>
            <w:tcW w:w="5490" w:type="dxa"/>
          </w:tcPr>
          <w:p w14:paraId="662D060F" w14:textId="77777777" w:rsidR="008211DD" w:rsidRPr="008211DD" w:rsidRDefault="00426E8D" w:rsidP="008211DD">
            <w:pPr>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56" w:history="1">
              <w:r w:rsidR="008211DD" w:rsidRPr="008211DD">
                <w:rPr>
                  <w:rFonts w:ascii="Arial" w:eastAsia="Arial" w:hAnsi="Arial" w:cs="Arial"/>
                  <w:color w:val="0563C1" w:themeColor="hyperlink"/>
                  <w:sz w:val="22"/>
                  <w:u w:val="single"/>
                  <w:lang w:val="en"/>
                </w:rPr>
                <w:t>Alma Center- Humbird- Merrillan</w:t>
              </w:r>
            </w:hyperlink>
            <w:r w:rsidR="008211DD" w:rsidRPr="008211DD">
              <w:rPr>
                <w:rFonts w:ascii="Arial" w:eastAsia="Arial" w:hAnsi="Arial" w:cs="Arial"/>
                <w:sz w:val="22"/>
                <w:lang w:val="en"/>
              </w:rPr>
              <w:t xml:space="preserve"> </w:t>
            </w:r>
          </w:p>
          <w:p w14:paraId="684E5D17" w14:textId="77777777" w:rsidR="008211DD" w:rsidRPr="008211DD" w:rsidRDefault="00426E8D" w:rsidP="008211DD">
            <w:pPr>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57" w:history="1">
              <w:r w:rsidR="008211DD" w:rsidRPr="008211DD">
                <w:rPr>
                  <w:rFonts w:ascii="Arial" w:eastAsia="Arial" w:hAnsi="Arial" w:cs="Arial"/>
                  <w:color w:val="0563C1" w:themeColor="hyperlink"/>
                  <w:sz w:val="22"/>
                  <w:u w:val="single"/>
                  <w:lang w:val="en"/>
                </w:rPr>
                <w:t xml:space="preserve">Black River Falls </w:t>
              </w:r>
            </w:hyperlink>
          </w:p>
          <w:p w14:paraId="21562DEC" w14:textId="77777777" w:rsidR="008211DD" w:rsidRPr="008211DD" w:rsidRDefault="00426E8D" w:rsidP="008211DD">
            <w:pPr>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58" w:history="1">
              <w:r w:rsidR="008211DD" w:rsidRPr="008211DD">
                <w:rPr>
                  <w:rFonts w:ascii="Arial" w:eastAsia="Arial" w:hAnsi="Arial" w:cs="Arial"/>
                  <w:color w:val="0563C1" w:themeColor="hyperlink"/>
                  <w:sz w:val="22"/>
                  <w:u w:val="single"/>
                  <w:lang w:val="en"/>
                </w:rPr>
                <w:t>Blair- Taylor</w:t>
              </w:r>
            </w:hyperlink>
            <w:r w:rsidR="008211DD" w:rsidRPr="008211DD">
              <w:rPr>
                <w:rFonts w:ascii="Arial" w:eastAsia="Arial" w:hAnsi="Arial" w:cs="Arial"/>
                <w:sz w:val="22"/>
                <w:lang w:val="en"/>
              </w:rPr>
              <w:t xml:space="preserve"> </w:t>
            </w:r>
          </w:p>
          <w:p w14:paraId="022C862A" w14:textId="77777777" w:rsidR="008211DD" w:rsidRPr="008211DD" w:rsidRDefault="00426E8D" w:rsidP="008211DD">
            <w:pPr>
              <w:numPr>
                <w:ilvl w:val="0"/>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59" w:history="1">
              <w:r w:rsidR="008211DD" w:rsidRPr="008211DD">
                <w:rPr>
                  <w:rFonts w:ascii="Arial" w:eastAsia="Arial" w:hAnsi="Arial" w:cs="Arial"/>
                  <w:color w:val="0563C1" w:themeColor="hyperlink"/>
                  <w:sz w:val="22"/>
                  <w:u w:val="single"/>
                  <w:lang w:val="en"/>
                </w:rPr>
                <w:t xml:space="preserve">Melrose- Mindoro </w:t>
              </w:r>
            </w:hyperlink>
            <w:r w:rsidR="008211DD" w:rsidRPr="008211DD">
              <w:rPr>
                <w:rFonts w:ascii="Arial" w:eastAsia="Arial" w:hAnsi="Arial" w:cs="Arial"/>
                <w:sz w:val="22"/>
                <w:lang w:val="en"/>
              </w:rPr>
              <w:t xml:space="preserve"> </w:t>
            </w:r>
          </w:p>
          <w:p w14:paraId="01239B0E" w14:textId="77777777" w:rsidR="008211DD" w:rsidRPr="008211DD" w:rsidRDefault="008211DD" w:rsidP="008211DD">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p>
          <w:p w14:paraId="4E00187E" w14:textId="77777777" w:rsidR="008211DD" w:rsidRPr="008211DD" w:rsidRDefault="00426E8D" w:rsidP="008211DD">
            <w:pPr>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Didact Gothic" w:eastAsia="Didact Gothic" w:hAnsi="Didact Gothic" w:cs="Didact Gothic"/>
                <w:sz w:val="24"/>
                <w:szCs w:val="24"/>
                <w:lang w:val="en"/>
              </w:rPr>
            </w:pPr>
            <w:hyperlink r:id="rId60">
              <w:r w:rsidR="008211DD" w:rsidRPr="008211DD">
                <w:rPr>
                  <w:rFonts w:ascii="Arial" w:eastAsia="Arial" w:hAnsi="Arial" w:cs="Arial"/>
                  <w:color w:val="1155CC"/>
                  <w:sz w:val="22"/>
                  <w:u w:val="single"/>
                  <w:lang w:val="en"/>
                </w:rPr>
                <w:t>WI FACETS Transition IEP Checklist</w:t>
              </w:r>
            </w:hyperlink>
          </w:p>
          <w:p w14:paraId="74B87148" w14:textId="77777777" w:rsidR="008211DD" w:rsidRPr="008211DD" w:rsidRDefault="00426E8D" w:rsidP="008211DD">
            <w:pPr>
              <w:numPr>
                <w:ilvl w:val="1"/>
                <w:numId w:val="8"/>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61" w:history="1">
              <w:r w:rsidR="008211DD" w:rsidRPr="008211DD">
                <w:rPr>
                  <w:rFonts w:ascii="Arial" w:eastAsia="Arial" w:hAnsi="Arial" w:cs="Arial"/>
                  <w:color w:val="0563C1" w:themeColor="hyperlink"/>
                  <w:sz w:val="22"/>
                  <w:u w:val="single"/>
                  <w:lang w:val="en"/>
                </w:rPr>
                <w:t>Tiffany Lisk</w:t>
              </w:r>
            </w:hyperlink>
            <w:r w:rsidR="008211DD" w:rsidRPr="008211DD">
              <w:rPr>
                <w:rFonts w:ascii="Arial" w:eastAsia="Arial" w:hAnsi="Arial" w:cs="Arial"/>
                <w:sz w:val="22"/>
                <w:lang w:val="en"/>
              </w:rPr>
              <w:t xml:space="preserve">  608-786-4828</w:t>
            </w:r>
          </w:p>
          <w:p w14:paraId="62DECA3F" w14:textId="77777777" w:rsidR="008211DD" w:rsidRPr="008211DD" w:rsidRDefault="008211DD" w:rsidP="008211DD">
            <w:pPr>
              <w:spacing w:after="0"/>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3274EB3C"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134C2D3F" w14:textId="77777777" w:rsidR="008211DD" w:rsidRPr="008211DD" w:rsidRDefault="008211DD" w:rsidP="008211DD">
            <w:pPr>
              <w:spacing w:after="0"/>
              <w:jc w:val="center"/>
              <w:rPr>
                <w:rFonts w:ascii="Arial" w:eastAsia="Arial" w:hAnsi="Arial" w:cs="Arial"/>
                <w:sz w:val="22"/>
                <w:lang w:val="en"/>
              </w:rPr>
            </w:pPr>
          </w:p>
        </w:tc>
        <w:tc>
          <w:tcPr>
            <w:tcW w:w="5490" w:type="dxa"/>
          </w:tcPr>
          <w:p w14:paraId="6C707CE9" w14:textId="77777777" w:rsidR="008211DD" w:rsidRPr="008211DD" w:rsidRDefault="008211DD" w:rsidP="008211DD">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54040154"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A71288D"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 xml:space="preserve">Social Security </w:t>
            </w:r>
          </w:p>
          <w:p w14:paraId="722D7532" w14:textId="77777777" w:rsidR="008211DD" w:rsidRPr="008211DD" w:rsidRDefault="008211DD" w:rsidP="008211DD">
            <w:pPr>
              <w:spacing w:after="0"/>
              <w:jc w:val="center"/>
              <w:rPr>
                <w:rFonts w:ascii="Arial" w:eastAsia="Arial" w:hAnsi="Arial" w:cs="Arial"/>
                <w:b w:val="0"/>
                <w:bCs w:val="0"/>
                <w:sz w:val="22"/>
                <w:lang w:val="en"/>
              </w:rPr>
            </w:pPr>
          </w:p>
          <w:p w14:paraId="54F60669" w14:textId="77777777" w:rsidR="008211DD" w:rsidRPr="008211DD" w:rsidRDefault="008211DD" w:rsidP="008211DD">
            <w:pPr>
              <w:spacing w:after="0"/>
              <w:jc w:val="center"/>
              <w:rPr>
                <w:rFonts w:ascii="Arial" w:eastAsia="Arial" w:hAnsi="Arial" w:cs="Arial"/>
                <w:i/>
                <w:iCs/>
                <w:sz w:val="22"/>
                <w:lang w:val="en"/>
              </w:rPr>
            </w:pPr>
            <w:r w:rsidRPr="008211DD">
              <w:rPr>
                <w:rFonts w:ascii="Arial" w:eastAsia="Arial" w:hAnsi="Arial" w:cs="Arial"/>
                <w:b w:val="0"/>
                <w:bCs w:val="0"/>
                <w:i/>
                <w:iCs/>
                <w:sz w:val="22"/>
                <w:lang w:val="en"/>
              </w:rPr>
              <w:lastRenderedPageBreak/>
              <w:t>Check eligibility for benefits, apply for benefits, check application or appeal status, appeal benefits, sign up for Medicare or plan for retirement</w:t>
            </w:r>
          </w:p>
        </w:tc>
        <w:tc>
          <w:tcPr>
            <w:tcW w:w="5490" w:type="dxa"/>
          </w:tcPr>
          <w:p w14:paraId="7D60BEBC" w14:textId="77777777" w:rsidR="008211DD" w:rsidRPr="008211DD" w:rsidRDefault="00426E8D" w:rsidP="008211DD">
            <w:pPr>
              <w:widowControl w:val="0"/>
              <w:numPr>
                <w:ilvl w:val="0"/>
                <w:numId w:val="1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62" w:history="1">
              <w:r w:rsidR="008211DD" w:rsidRPr="008211DD">
                <w:rPr>
                  <w:rFonts w:ascii="Arial" w:eastAsia="Arial" w:hAnsi="Arial" w:cs="Arial"/>
                  <w:color w:val="0563C1" w:themeColor="hyperlink"/>
                  <w:sz w:val="22"/>
                  <w:u w:val="single"/>
                  <w:lang w:val="en"/>
                </w:rPr>
                <w:t>Social Security Administration</w:t>
              </w:r>
            </w:hyperlink>
          </w:p>
          <w:p w14:paraId="03823547" w14:textId="77777777" w:rsidR="008211DD" w:rsidRPr="008211DD" w:rsidRDefault="008211DD" w:rsidP="008211DD">
            <w:pPr>
              <w:widowControl w:val="0"/>
              <w:numPr>
                <w:ilvl w:val="1"/>
                <w:numId w:val="19"/>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4120 Oakwood Hills Pkwy, Eau Claire</w:t>
            </w:r>
          </w:p>
          <w:p w14:paraId="35428563" w14:textId="77777777" w:rsidR="008211DD" w:rsidRPr="008211DD" w:rsidRDefault="008211DD" w:rsidP="008211DD">
            <w:pPr>
              <w:numPr>
                <w:ilvl w:val="1"/>
                <w:numId w:val="1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sz w:val="22"/>
                <w:lang w:val="en"/>
              </w:rPr>
              <w:lastRenderedPageBreak/>
              <w:t>866-815-2924</w:t>
            </w:r>
          </w:p>
        </w:tc>
      </w:tr>
      <w:tr w:rsidR="008211DD" w:rsidRPr="008211DD" w14:paraId="03C2610C"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38B3CF9A" w14:textId="77777777" w:rsidR="008211DD" w:rsidRPr="008211DD" w:rsidRDefault="008211DD" w:rsidP="008211DD">
            <w:pPr>
              <w:spacing w:after="0"/>
              <w:jc w:val="center"/>
              <w:rPr>
                <w:rFonts w:ascii="Arial" w:eastAsia="Arial" w:hAnsi="Arial" w:cs="Arial"/>
                <w:sz w:val="22"/>
                <w:lang w:val="en"/>
              </w:rPr>
            </w:pPr>
          </w:p>
        </w:tc>
        <w:tc>
          <w:tcPr>
            <w:tcW w:w="5490" w:type="dxa"/>
          </w:tcPr>
          <w:p w14:paraId="653029D9" w14:textId="77777777" w:rsidR="008211DD" w:rsidRPr="008211DD" w:rsidRDefault="008211DD" w:rsidP="008211DD">
            <w:pPr>
              <w:widowControl w:val="0"/>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lang w:val="en"/>
              </w:rPr>
            </w:pPr>
          </w:p>
        </w:tc>
      </w:tr>
      <w:tr w:rsidR="008211DD" w:rsidRPr="008211DD" w14:paraId="4F435213"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5311BC76"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Supported Decision Making and Guardianship</w:t>
            </w:r>
          </w:p>
          <w:p w14:paraId="6A77D00F" w14:textId="77777777" w:rsidR="008211DD" w:rsidRPr="008211DD" w:rsidRDefault="008211DD" w:rsidP="008211DD">
            <w:pPr>
              <w:spacing w:after="0"/>
              <w:rPr>
                <w:rFonts w:ascii="Arial" w:eastAsia="Arial" w:hAnsi="Arial" w:cs="Arial"/>
                <w:sz w:val="22"/>
                <w:lang w:val="en"/>
              </w:rPr>
            </w:pPr>
          </w:p>
          <w:p w14:paraId="1175BD72" w14:textId="77777777" w:rsidR="008211DD" w:rsidRPr="008211DD" w:rsidRDefault="008211DD" w:rsidP="008211DD">
            <w:pPr>
              <w:spacing w:after="0"/>
              <w:jc w:val="center"/>
              <w:rPr>
                <w:rFonts w:ascii="Arial" w:eastAsia="Arial" w:hAnsi="Arial" w:cs="Arial"/>
                <w:sz w:val="22"/>
                <w:lang w:val="en"/>
              </w:rPr>
            </w:pPr>
          </w:p>
        </w:tc>
        <w:tc>
          <w:tcPr>
            <w:tcW w:w="5490" w:type="dxa"/>
          </w:tcPr>
          <w:p w14:paraId="6CF18AC3" w14:textId="77777777" w:rsidR="008211DD" w:rsidRPr="008211DD" w:rsidRDefault="008211D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b/>
                <w:bCs/>
                <w:sz w:val="22"/>
                <w:lang w:val="en"/>
              </w:rPr>
              <w:t xml:space="preserve">Immediate Life-threatening emergency </w:t>
            </w:r>
          </w:p>
          <w:p w14:paraId="09655E91" w14:textId="77777777" w:rsidR="008211DD" w:rsidRPr="008211DD" w:rsidRDefault="008211DD" w:rsidP="008211DD">
            <w:pPr>
              <w:numPr>
                <w:ilvl w:val="1"/>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r w:rsidRPr="008211DD">
              <w:rPr>
                <w:rFonts w:ascii="Arial" w:eastAsia="Arial" w:hAnsi="Arial" w:cs="Arial"/>
                <w:sz w:val="22"/>
                <w:lang w:val="en"/>
              </w:rPr>
              <w:t>715-284-5357</w:t>
            </w:r>
          </w:p>
          <w:p w14:paraId="10E9A0BE" w14:textId="77777777" w:rsidR="008211DD" w:rsidRPr="008211DD" w:rsidRDefault="00426E8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hyperlink r:id="rId63" w:history="1">
              <w:r w:rsidR="008211DD" w:rsidRPr="008211DD">
                <w:rPr>
                  <w:rFonts w:ascii="Arial" w:eastAsia="Arial" w:hAnsi="Arial" w:cs="Arial"/>
                  <w:b/>
                  <w:bCs/>
                  <w:color w:val="0563C1" w:themeColor="hyperlink"/>
                  <w:sz w:val="22"/>
                  <w:u w:val="single"/>
                  <w:lang w:val="en"/>
                </w:rPr>
                <w:t>Jackson Co Adult Protective Services</w:t>
              </w:r>
            </w:hyperlink>
            <w:r w:rsidR="008211DD" w:rsidRPr="008211DD">
              <w:rPr>
                <w:rFonts w:ascii="Arial" w:eastAsia="Arial" w:hAnsi="Arial" w:cs="Arial"/>
                <w:b/>
                <w:bCs/>
                <w:sz w:val="22"/>
                <w:lang w:val="en"/>
              </w:rPr>
              <w:t xml:space="preserve"> </w:t>
            </w:r>
          </w:p>
          <w:p w14:paraId="6DC8581C" w14:textId="77777777" w:rsidR="008211DD" w:rsidRPr="008211DD" w:rsidRDefault="008211DD" w:rsidP="008211DD">
            <w:pPr>
              <w:numPr>
                <w:ilvl w:val="1"/>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715-284-3978</w:t>
            </w:r>
          </w:p>
          <w:p w14:paraId="39E92821" w14:textId="77777777" w:rsidR="008211DD" w:rsidRPr="008211DD" w:rsidRDefault="00426E8D" w:rsidP="008211DD">
            <w:pPr>
              <w:numPr>
                <w:ilvl w:val="1"/>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64" w:history="1">
              <w:r w:rsidR="008211DD" w:rsidRPr="008211DD">
                <w:rPr>
                  <w:rFonts w:ascii="Arial" w:eastAsia="Arial" w:hAnsi="Arial" w:cs="Arial"/>
                  <w:color w:val="0563C1" w:themeColor="hyperlink"/>
                  <w:sz w:val="22"/>
                  <w:u w:val="single"/>
                  <w:lang w:val="en"/>
                </w:rPr>
                <w:t>APS-JC@Jacksoncountywi.gov</w:t>
              </w:r>
            </w:hyperlink>
            <w:r w:rsidR="008211DD" w:rsidRPr="008211DD">
              <w:rPr>
                <w:rFonts w:ascii="Arial" w:eastAsia="Arial" w:hAnsi="Arial" w:cs="Arial"/>
                <w:sz w:val="22"/>
                <w:lang w:val="en"/>
              </w:rPr>
              <w:t xml:space="preserve"> </w:t>
            </w:r>
          </w:p>
          <w:p w14:paraId="40B53A80" w14:textId="77777777" w:rsidR="008211DD" w:rsidRPr="008211DD" w:rsidRDefault="00426E8D" w:rsidP="008211DD">
            <w:pPr>
              <w:widowControl w:val="0"/>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hyperlink r:id="rId65" w:history="1">
              <w:r w:rsidR="008211DD" w:rsidRPr="008211DD">
                <w:rPr>
                  <w:rFonts w:ascii="Arial" w:eastAsia="Didact Gothic" w:hAnsi="Arial" w:cs="Arial"/>
                  <w:color w:val="0563C1" w:themeColor="hyperlink"/>
                  <w:sz w:val="22"/>
                  <w:u w:val="single"/>
                  <w:lang w:val="en"/>
                </w:rPr>
                <w:t>APS Referral Form</w:t>
              </w:r>
            </w:hyperlink>
          </w:p>
          <w:p w14:paraId="03922967" w14:textId="77777777" w:rsidR="008211DD" w:rsidRPr="008211DD" w:rsidRDefault="00426E8D" w:rsidP="008211DD">
            <w:pPr>
              <w:widowControl w:val="0"/>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hyperlink r:id="rId66">
              <w:r w:rsidR="008211DD" w:rsidRPr="008211DD">
                <w:rPr>
                  <w:rFonts w:ascii="Arial" w:eastAsia="Didact Gothic" w:hAnsi="Arial" w:cs="Arial"/>
                  <w:color w:val="1155CC"/>
                  <w:sz w:val="22"/>
                  <w:u w:val="single"/>
                  <w:lang w:val="en"/>
                </w:rPr>
                <w:t>Supported Decision Making</w:t>
              </w:r>
            </w:hyperlink>
          </w:p>
          <w:p w14:paraId="194B1349" w14:textId="77777777" w:rsidR="008211DD" w:rsidRPr="008211DD" w:rsidRDefault="00426E8D" w:rsidP="008211DD">
            <w:pPr>
              <w:widowControl w:val="0"/>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hyperlink r:id="rId67">
              <w:r w:rsidR="008211DD" w:rsidRPr="008211DD">
                <w:rPr>
                  <w:rFonts w:ascii="Arial" w:eastAsia="Didact Gothic" w:hAnsi="Arial" w:cs="Arial"/>
                  <w:color w:val="1155CC"/>
                  <w:sz w:val="22"/>
                  <w:u w:val="single"/>
                  <w:lang w:val="en"/>
                </w:rPr>
                <w:t>Supported Decision Making Agreement Form</w:t>
              </w:r>
            </w:hyperlink>
          </w:p>
          <w:p w14:paraId="702F9A34" w14:textId="77777777" w:rsidR="008211DD" w:rsidRPr="008211DD" w:rsidRDefault="00426E8D" w:rsidP="008211DD">
            <w:pPr>
              <w:widowControl w:val="0"/>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hyperlink r:id="rId68">
              <w:r w:rsidR="008211DD" w:rsidRPr="008211DD">
                <w:rPr>
                  <w:rFonts w:ascii="Arial" w:eastAsia="Didact Gothic" w:hAnsi="Arial" w:cs="Arial"/>
                  <w:color w:val="1155CC"/>
                  <w:sz w:val="22"/>
                  <w:u w:val="single"/>
                  <w:lang w:val="en"/>
                </w:rPr>
                <w:t>Guardianship</w:t>
              </w:r>
            </w:hyperlink>
          </w:p>
          <w:p w14:paraId="6D3BB00E" w14:textId="77777777" w:rsidR="008211DD" w:rsidRPr="008211DD" w:rsidRDefault="00426E8D" w:rsidP="008211DD">
            <w:pPr>
              <w:widowControl w:val="0"/>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hyperlink r:id="rId69" w:history="1">
              <w:r w:rsidR="008211DD" w:rsidRPr="008211DD">
                <w:rPr>
                  <w:rFonts w:ascii="Arial" w:eastAsia="Didact Gothic" w:hAnsi="Arial" w:cs="Arial"/>
                  <w:color w:val="0563C1" w:themeColor="hyperlink"/>
                  <w:sz w:val="22"/>
                  <w:u w:val="single"/>
                  <w:lang w:val="en"/>
                </w:rPr>
                <w:t>WI Guardianship Support Center</w:t>
              </w:r>
            </w:hyperlink>
            <w:r w:rsidR="008211DD" w:rsidRPr="008211DD">
              <w:rPr>
                <w:rFonts w:ascii="Arial" w:eastAsia="Didact Gothic" w:hAnsi="Arial" w:cs="Arial"/>
                <w:sz w:val="22"/>
                <w:lang w:val="en"/>
              </w:rPr>
              <w:t xml:space="preserve"> </w:t>
            </w:r>
          </w:p>
          <w:p w14:paraId="25DDE9F8" w14:textId="77777777" w:rsidR="008211DD" w:rsidRPr="008211DD" w:rsidRDefault="008211DD" w:rsidP="008211DD">
            <w:pPr>
              <w:widowControl w:val="0"/>
              <w:numPr>
                <w:ilvl w:val="1"/>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Didact Gothic" w:hAnsi="Arial" w:cs="Arial"/>
                <w:sz w:val="22"/>
                <w:lang w:val="en"/>
              </w:rPr>
            </w:pPr>
            <w:r w:rsidRPr="008211DD">
              <w:rPr>
                <w:rFonts w:ascii="Arial" w:eastAsia="Didact Gothic" w:hAnsi="Arial" w:cs="Arial"/>
                <w:sz w:val="22"/>
                <w:lang w:val="en"/>
              </w:rPr>
              <w:t>855-409-9410</w:t>
            </w:r>
          </w:p>
          <w:p w14:paraId="4D65A3B0" w14:textId="77777777" w:rsidR="008211DD" w:rsidRPr="008211DD" w:rsidRDefault="00426E8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en"/>
              </w:rPr>
            </w:pPr>
            <w:hyperlink r:id="rId70" w:history="1">
              <w:r w:rsidR="008211DD" w:rsidRPr="008211DD">
                <w:rPr>
                  <w:rFonts w:ascii="Arial" w:eastAsia="Arial" w:hAnsi="Arial" w:cs="Arial"/>
                  <w:color w:val="0563C1" w:themeColor="hyperlink"/>
                  <w:sz w:val="20"/>
                  <w:szCs w:val="20"/>
                  <w:u w:val="single"/>
                  <w:lang w:val="en"/>
                </w:rPr>
                <w:t>F-00036</w:t>
              </w:r>
            </w:hyperlink>
            <w:r w:rsidR="008211DD" w:rsidRPr="008211DD">
              <w:rPr>
                <w:rFonts w:ascii="Arial" w:eastAsia="Arial" w:hAnsi="Arial" w:cs="Arial"/>
                <w:sz w:val="20"/>
                <w:szCs w:val="20"/>
                <w:lang w:val="en"/>
              </w:rPr>
              <w:t xml:space="preserve"> </w:t>
            </w:r>
            <w:r w:rsidR="008211DD" w:rsidRPr="008211DD">
              <w:rPr>
                <w:rFonts w:ascii="Arial" w:eastAsia="Arial" w:hAnsi="Arial" w:cs="Arial"/>
                <w:sz w:val="22"/>
                <w:szCs w:val="18"/>
                <w:lang w:val="en"/>
              </w:rPr>
              <w:t>Power of Attorney for Finances and Property</w:t>
            </w:r>
          </w:p>
          <w:p w14:paraId="4F45738C" w14:textId="77777777" w:rsidR="008211DD" w:rsidRPr="008211DD" w:rsidRDefault="00426E8D" w:rsidP="008211DD">
            <w:pPr>
              <w:numPr>
                <w:ilvl w:val="0"/>
                <w:numId w:val="9"/>
              </w:numPr>
              <w:spacing w:after="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18"/>
                <w:lang w:val="en"/>
              </w:rPr>
            </w:pPr>
            <w:hyperlink r:id="rId71" w:history="1">
              <w:r w:rsidR="008211DD" w:rsidRPr="008211DD">
                <w:rPr>
                  <w:rFonts w:ascii="Arial" w:eastAsia="Arial" w:hAnsi="Arial" w:cs="Arial"/>
                  <w:color w:val="0563C1" w:themeColor="hyperlink"/>
                  <w:sz w:val="20"/>
                  <w:szCs w:val="20"/>
                  <w:u w:val="single"/>
                  <w:lang w:val="en"/>
                </w:rPr>
                <w:t>P-00085</w:t>
              </w:r>
            </w:hyperlink>
            <w:r w:rsidR="008211DD" w:rsidRPr="008211DD">
              <w:rPr>
                <w:rFonts w:ascii="Arial" w:eastAsia="Arial" w:hAnsi="Arial" w:cs="Arial"/>
                <w:sz w:val="20"/>
                <w:szCs w:val="20"/>
                <w:lang w:val="en"/>
              </w:rPr>
              <w:t xml:space="preserve"> </w:t>
            </w:r>
            <w:r w:rsidR="008211DD" w:rsidRPr="008211DD">
              <w:rPr>
                <w:rFonts w:ascii="Arial" w:eastAsia="Arial" w:hAnsi="Arial" w:cs="Arial"/>
                <w:sz w:val="22"/>
                <w:szCs w:val="18"/>
                <w:lang w:val="en"/>
              </w:rPr>
              <w:t>Power of Attorney for Health Care</w:t>
            </w:r>
          </w:p>
          <w:p w14:paraId="366EAF2E" w14:textId="77777777" w:rsidR="008211DD" w:rsidRPr="008211DD" w:rsidRDefault="008211DD" w:rsidP="008211DD">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tr w:rsidR="008211DD" w:rsidRPr="008211DD" w14:paraId="64812CC6"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64B07EFD" w14:textId="77777777" w:rsidR="008211DD" w:rsidRPr="008211DD" w:rsidRDefault="008211DD" w:rsidP="008211DD">
            <w:pPr>
              <w:spacing w:after="0"/>
              <w:rPr>
                <w:rFonts w:ascii="Arial" w:eastAsia="Arial" w:hAnsi="Arial" w:cs="Arial"/>
                <w:sz w:val="22"/>
                <w:lang w:val="en"/>
              </w:rPr>
            </w:pPr>
          </w:p>
        </w:tc>
        <w:tc>
          <w:tcPr>
            <w:tcW w:w="5490" w:type="dxa"/>
          </w:tcPr>
          <w:p w14:paraId="620492D0" w14:textId="77777777" w:rsidR="008211DD" w:rsidRPr="008211DD" w:rsidRDefault="008211DD" w:rsidP="008211DD">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lang w:val="en"/>
              </w:rPr>
            </w:pPr>
          </w:p>
        </w:tc>
      </w:tr>
      <w:tr w:rsidR="008211DD" w:rsidRPr="008211DD" w14:paraId="2A433CF4"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4A9F8165"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Recreation/ Social Activities</w:t>
            </w:r>
          </w:p>
        </w:tc>
        <w:tc>
          <w:tcPr>
            <w:tcW w:w="5490" w:type="dxa"/>
          </w:tcPr>
          <w:p w14:paraId="6433D4E2" w14:textId="77777777" w:rsidR="008211DD" w:rsidRPr="008211DD" w:rsidRDefault="00426E8D" w:rsidP="008211DD">
            <w:pPr>
              <w:widowControl w:val="0"/>
              <w:numPr>
                <w:ilvl w:val="0"/>
                <w:numId w:val="2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72" w:history="1">
              <w:r w:rsidR="008211DD" w:rsidRPr="008211DD">
                <w:rPr>
                  <w:rFonts w:ascii="Arial" w:eastAsia="Arial" w:hAnsi="Arial" w:cs="Arial"/>
                  <w:color w:val="0563C1" w:themeColor="hyperlink"/>
                  <w:sz w:val="22"/>
                  <w:u w:val="single"/>
                  <w:lang w:val="en"/>
                </w:rPr>
                <w:t>APTIV</w:t>
              </w:r>
            </w:hyperlink>
          </w:p>
          <w:p w14:paraId="337AD019" w14:textId="77777777" w:rsidR="008211DD" w:rsidRPr="008211DD" w:rsidRDefault="00426E8D" w:rsidP="008211DD">
            <w:pPr>
              <w:widowControl w:val="0"/>
              <w:numPr>
                <w:ilvl w:val="0"/>
                <w:numId w:val="2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73" w:history="1">
              <w:r w:rsidR="008211DD" w:rsidRPr="008211DD">
                <w:rPr>
                  <w:rFonts w:ascii="Arial" w:eastAsia="Arial" w:hAnsi="Arial" w:cs="Arial"/>
                  <w:color w:val="0563C1" w:themeColor="hyperlink"/>
                  <w:sz w:val="22"/>
                  <w:u w:val="single"/>
                  <w:lang w:val="en"/>
                </w:rPr>
                <w:t>Black River Falls Public Library</w:t>
              </w:r>
            </w:hyperlink>
          </w:p>
          <w:p w14:paraId="098E1B70" w14:textId="77777777" w:rsidR="008211DD" w:rsidRPr="008211DD" w:rsidRDefault="00426E8D" w:rsidP="008211DD">
            <w:pPr>
              <w:widowControl w:val="0"/>
              <w:numPr>
                <w:ilvl w:val="0"/>
                <w:numId w:val="2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74" w:history="1">
              <w:r w:rsidR="008211DD" w:rsidRPr="008211DD">
                <w:rPr>
                  <w:rFonts w:ascii="Arial" w:eastAsia="Arial" w:hAnsi="Arial" w:cs="Arial"/>
                  <w:color w:val="0563C1" w:themeColor="hyperlink"/>
                  <w:sz w:val="22"/>
                  <w:u w:val="single"/>
                  <w:lang w:val="en"/>
                </w:rPr>
                <w:t>Independent Living Resources (ILR)</w:t>
              </w:r>
            </w:hyperlink>
          </w:p>
          <w:p w14:paraId="2BBF4EB0" w14:textId="77777777" w:rsidR="008211DD" w:rsidRPr="008211DD" w:rsidRDefault="00426E8D" w:rsidP="008211DD">
            <w:pPr>
              <w:widowControl w:val="0"/>
              <w:numPr>
                <w:ilvl w:val="0"/>
                <w:numId w:val="2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75" w:history="1">
              <w:r w:rsidR="008211DD" w:rsidRPr="008211DD">
                <w:rPr>
                  <w:rFonts w:ascii="Arial" w:eastAsia="Arial" w:hAnsi="Arial" w:cs="Arial"/>
                  <w:color w:val="0563C1" w:themeColor="hyperlink"/>
                  <w:sz w:val="22"/>
                  <w:u w:val="single"/>
                  <w:lang w:val="en"/>
                </w:rPr>
                <w:t>Lunda Community Center</w:t>
              </w:r>
            </w:hyperlink>
          </w:p>
          <w:p w14:paraId="653A75D9" w14:textId="77777777" w:rsidR="008211DD" w:rsidRPr="008211DD" w:rsidRDefault="00426E8D" w:rsidP="008211DD">
            <w:pPr>
              <w:widowControl w:val="0"/>
              <w:numPr>
                <w:ilvl w:val="0"/>
                <w:numId w:val="2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76" w:history="1">
              <w:r w:rsidR="008211DD" w:rsidRPr="008211DD">
                <w:rPr>
                  <w:rFonts w:ascii="Arial" w:eastAsia="Arial" w:hAnsi="Arial" w:cs="Arial"/>
                  <w:color w:val="0563C1" w:themeColor="hyperlink"/>
                  <w:sz w:val="22"/>
                  <w:u w:val="single"/>
                  <w:lang w:val="en"/>
                </w:rPr>
                <w:t>North American Squirrel Association (NASA)</w:t>
              </w:r>
            </w:hyperlink>
          </w:p>
          <w:p w14:paraId="0EC803B7" w14:textId="77777777" w:rsidR="008211DD" w:rsidRPr="008211DD" w:rsidRDefault="008211DD" w:rsidP="008211DD">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lang w:val="en"/>
              </w:rPr>
            </w:pPr>
          </w:p>
        </w:tc>
      </w:tr>
      <w:tr w:rsidR="008211DD" w:rsidRPr="008211DD" w14:paraId="7C34C6AE"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70861C54" w14:textId="77777777" w:rsidR="008211DD" w:rsidRPr="008211DD" w:rsidRDefault="008211DD" w:rsidP="008211DD">
            <w:pPr>
              <w:spacing w:after="0"/>
              <w:rPr>
                <w:rFonts w:ascii="Arial" w:eastAsia="Arial" w:hAnsi="Arial" w:cs="Arial"/>
                <w:sz w:val="22"/>
                <w:lang w:val="en"/>
              </w:rPr>
            </w:pPr>
          </w:p>
        </w:tc>
        <w:tc>
          <w:tcPr>
            <w:tcW w:w="5490" w:type="dxa"/>
          </w:tcPr>
          <w:p w14:paraId="63F9AB7D" w14:textId="77777777" w:rsidR="008211DD" w:rsidRPr="008211DD" w:rsidRDefault="008211DD" w:rsidP="00FC3CDC">
            <w:pPr>
              <w:widowControl w:val="0"/>
              <w:spacing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sz w:val="22"/>
                <w:lang w:val="en"/>
              </w:rPr>
            </w:pPr>
          </w:p>
        </w:tc>
      </w:tr>
      <w:tr w:rsidR="008211DD" w:rsidRPr="008211DD" w14:paraId="640CA1AD"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FB6ED1C"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Transition Improvement Grant (</w:t>
            </w:r>
            <w:hyperlink r:id="rId77">
              <w:r w:rsidRPr="008211DD">
                <w:rPr>
                  <w:rFonts w:ascii="Didact Gothic" w:eastAsia="Didact Gothic" w:hAnsi="Didact Gothic" w:cs="Didact Gothic"/>
                  <w:color w:val="1155CC"/>
                  <w:sz w:val="24"/>
                  <w:szCs w:val="24"/>
                  <w:u w:val="single"/>
                  <w:lang w:val="en"/>
                </w:rPr>
                <w:t>TIG</w:t>
              </w:r>
            </w:hyperlink>
            <w:r w:rsidRPr="008211DD">
              <w:rPr>
                <w:rFonts w:ascii="Arial" w:eastAsia="Arial" w:hAnsi="Arial" w:cs="Arial"/>
                <w:sz w:val="22"/>
                <w:lang w:val="en"/>
              </w:rPr>
              <w:t>)</w:t>
            </w:r>
          </w:p>
          <w:p w14:paraId="77B31439" w14:textId="77777777" w:rsidR="008211DD" w:rsidRPr="008211DD" w:rsidRDefault="008211DD" w:rsidP="008211DD">
            <w:pPr>
              <w:spacing w:after="0"/>
              <w:jc w:val="center"/>
              <w:rPr>
                <w:rFonts w:ascii="Arial" w:eastAsia="Arial" w:hAnsi="Arial" w:cs="Arial"/>
                <w:i/>
                <w:iCs/>
                <w:sz w:val="22"/>
                <w:lang w:val="en"/>
              </w:rPr>
            </w:pPr>
            <w:r w:rsidRPr="008211DD">
              <w:rPr>
                <w:rFonts w:ascii="Arial" w:eastAsia="Arial" w:hAnsi="Arial" w:cs="Arial"/>
                <w:i/>
                <w:iCs/>
                <w:sz w:val="22"/>
                <w:lang w:val="en"/>
              </w:rPr>
              <w:t xml:space="preserve"> </w:t>
            </w:r>
          </w:p>
          <w:p w14:paraId="2C1BD2BB"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Can provide resources for transition planning for schools and families on guidance with laws and best practices</w:t>
            </w:r>
          </w:p>
        </w:tc>
        <w:tc>
          <w:tcPr>
            <w:tcW w:w="5490" w:type="dxa"/>
          </w:tcPr>
          <w:p w14:paraId="42702BDF" w14:textId="77777777" w:rsidR="008211DD" w:rsidRPr="008211DD" w:rsidRDefault="00426E8D" w:rsidP="008211DD">
            <w:pPr>
              <w:widowControl w:val="0"/>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Didact Gothic" w:eastAsia="Didact Gothic" w:hAnsi="Didact Gothic" w:cs="Didact Gothic"/>
                <w:sz w:val="24"/>
                <w:szCs w:val="24"/>
                <w:lang w:val="en"/>
              </w:rPr>
            </w:pPr>
            <w:hyperlink r:id="rId78">
              <w:r w:rsidR="008211DD" w:rsidRPr="008211DD">
                <w:rPr>
                  <w:rFonts w:ascii="Didact Gothic" w:eastAsia="Didact Gothic" w:hAnsi="Didact Gothic" w:cs="Didact Gothic"/>
                  <w:color w:val="1155CC"/>
                  <w:sz w:val="24"/>
                  <w:szCs w:val="24"/>
                  <w:u w:val="single"/>
                  <w:lang w:val="en"/>
                </w:rPr>
                <w:t>Beforeage18.org</w:t>
              </w:r>
            </w:hyperlink>
          </w:p>
          <w:p w14:paraId="644FDEFA" w14:textId="77777777" w:rsidR="008211DD" w:rsidRPr="008211DD" w:rsidRDefault="00426E8D" w:rsidP="008211DD">
            <w:pPr>
              <w:widowControl w:val="0"/>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Didact Gothic" w:eastAsia="Didact Gothic" w:hAnsi="Didact Gothic" w:cs="Didact Gothic"/>
                <w:sz w:val="24"/>
                <w:szCs w:val="24"/>
                <w:lang w:val="en"/>
              </w:rPr>
            </w:pPr>
            <w:hyperlink r:id="rId79">
              <w:r w:rsidR="008211DD" w:rsidRPr="008211DD">
                <w:rPr>
                  <w:rFonts w:ascii="Didact Gothic" w:eastAsia="Didact Gothic" w:hAnsi="Didact Gothic" w:cs="Didact Gothic"/>
                  <w:color w:val="1155CC"/>
                  <w:sz w:val="24"/>
                  <w:szCs w:val="24"/>
                  <w:u w:val="single"/>
                  <w:lang w:val="en"/>
                </w:rPr>
                <w:t>Transition Action Guide</w:t>
              </w:r>
            </w:hyperlink>
          </w:p>
          <w:p w14:paraId="672A1C45" w14:textId="77777777" w:rsidR="008211DD" w:rsidRPr="008211DD" w:rsidRDefault="00426E8D" w:rsidP="008211DD">
            <w:pPr>
              <w:widowControl w:val="0"/>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Didact Gothic" w:eastAsia="Didact Gothic" w:hAnsi="Didact Gothic" w:cs="Didact Gothic"/>
                <w:sz w:val="24"/>
                <w:szCs w:val="24"/>
                <w:lang w:val="en"/>
              </w:rPr>
            </w:pPr>
            <w:hyperlink r:id="rId80">
              <w:r w:rsidR="008211DD" w:rsidRPr="008211DD">
                <w:rPr>
                  <w:rFonts w:ascii="Didact Gothic" w:eastAsia="Didact Gothic" w:hAnsi="Didact Gothic" w:cs="Didact Gothic"/>
                  <w:color w:val="1155CC"/>
                  <w:sz w:val="24"/>
                  <w:szCs w:val="24"/>
                  <w:u w:val="single"/>
                  <w:lang w:val="en"/>
                </w:rPr>
                <w:t>District Transition Planning Form with Contacts</w:t>
              </w:r>
            </w:hyperlink>
          </w:p>
          <w:p w14:paraId="558B8225" w14:textId="77777777" w:rsidR="008211DD" w:rsidRPr="008211DD" w:rsidRDefault="00426E8D" w:rsidP="008211DD">
            <w:pPr>
              <w:widowControl w:val="0"/>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Didact Gothic" w:eastAsia="Didact Gothic" w:hAnsi="Didact Gothic" w:cs="Didact Gothic"/>
                <w:sz w:val="24"/>
                <w:szCs w:val="24"/>
                <w:lang w:val="en"/>
              </w:rPr>
            </w:pPr>
            <w:hyperlink r:id="rId81">
              <w:r w:rsidR="008211DD" w:rsidRPr="008211DD">
                <w:rPr>
                  <w:rFonts w:ascii="Arial" w:eastAsia="Arial" w:hAnsi="Arial" w:cs="Arial"/>
                  <w:color w:val="1155CC"/>
                  <w:sz w:val="22"/>
                  <w:u w:val="single"/>
                  <w:lang w:val="en"/>
                </w:rPr>
                <w:t>Parent / Youth Guide to Post-Secondary Transition Planning</w:t>
              </w:r>
            </w:hyperlink>
          </w:p>
        </w:tc>
      </w:tr>
      <w:tr w:rsidR="008211DD" w:rsidRPr="008211DD" w14:paraId="38BE9E7F" w14:textId="77777777" w:rsidTr="006D7289">
        <w:tc>
          <w:tcPr>
            <w:cnfStyle w:val="001000000000" w:firstRow="0" w:lastRow="0" w:firstColumn="1" w:lastColumn="0" w:oddVBand="0" w:evenVBand="0" w:oddHBand="0" w:evenHBand="0" w:firstRowFirstColumn="0" w:firstRowLastColumn="0" w:lastRowFirstColumn="0" w:lastRowLastColumn="0"/>
            <w:tcW w:w="4950" w:type="dxa"/>
          </w:tcPr>
          <w:p w14:paraId="53A35AB0" w14:textId="77777777" w:rsidR="008211DD" w:rsidRPr="008211DD" w:rsidRDefault="008211DD" w:rsidP="008211DD">
            <w:pPr>
              <w:spacing w:after="0"/>
              <w:jc w:val="center"/>
              <w:rPr>
                <w:rFonts w:ascii="Arial" w:eastAsia="Arial" w:hAnsi="Arial" w:cs="Arial"/>
                <w:sz w:val="22"/>
                <w:lang w:val="en"/>
              </w:rPr>
            </w:pPr>
          </w:p>
        </w:tc>
        <w:tc>
          <w:tcPr>
            <w:tcW w:w="5490" w:type="dxa"/>
          </w:tcPr>
          <w:p w14:paraId="3CDB00E8" w14:textId="77777777" w:rsidR="008211DD" w:rsidRPr="008211DD" w:rsidRDefault="008211DD" w:rsidP="008211DD">
            <w:pPr>
              <w:widowControl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lang w:val="en"/>
              </w:rPr>
            </w:pPr>
          </w:p>
        </w:tc>
      </w:tr>
      <w:tr w:rsidR="008211DD" w:rsidRPr="008211DD" w14:paraId="6A4DD744" w14:textId="77777777" w:rsidTr="006D7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3D33C4A" w14:textId="77777777" w:rsidR="008211DD" w:rsidRPr="008211DD" w:rsidRDefault="008211DD" w:rsidP="008211DD">
            <w:pPr>
              <w:spacing w:after="0"/>
              <w:jc w:val="center"/>
              <w:rPr>
                <w:rFonts w:ascii="Arial" w:eastAsia="Arial" w:hAnsi="Arial" w:cs="Arial"/>
                <w:sz w:val="22"/>
                <w:lang w:val="en"/>
              </w:rPr>
            </w:pPr>
            <w:r w:rsidRPr="008211DD">
              <w:rPr>
                <w:rFonts w:ascii="Arial" w:eastAsia="Arial" w:hAnsi="Arial" w:cs="Arial"/>
                <w:sz w:val="22"/>
                <w:lang w:val="en"/>
              </w:rPr>
              <w:t xml:space="preserve">Transportation </w:t>
            </w:r>
          </w:p>
          <w:p w14:paraId="59BCA7AA" w14:textId="77777777" w:rsidR="008211DD" w:rsidRPr="008211DD" w:rsidRDefault="008211DD" w:rsidP="008211DD">
            <w:pPr>
              <w:spacing w:after="0"/>
              <w:jc w:val="center"/>
              <w:rPr>
                <w:rFonts w:ascii="Arial" w:eastAsia="Arial" w:hAnsi="Arial" w:cs="Arial"/>
                <w:sz w:val="22"/>
                <w:lang w:val="en"/>
              </w:rPr>
            </w:pPr>
          </w:p>
          <w:p w14:paraId="35791B38" w14:textId="77777777" w:rsidR="008211DD" w:rsidRPr="008211DD" w:rsidRDefault="008211DD" w:rsidP="008211DD">
            <w:pPr>
              <w:spacing w:after="0"/>
              <w:jc w:val="center"/>
              <w:rPr>
                <w:rFonts w:ascii="Arial" w:eastAsia="Arial" w:hAnsi="Arial" w:cs="Arial"/>
                <w:b w:val="0"/>
                <w:bCs w:val="0"/>
                <w:i/>
                <w:iCs/>
                <w:sz w:val="22"/>
                <w:lang w:val="en"/>
              </w:rPr>
            </w:pPr>
            <w:r w:rsidRPr="008211DD">
              <w:rPr>
                <w:rFonts w:ascii="Arial" w:eastAsia="Arial" w:hAnsi="Arial" w:cs="Arial"/>
                <w:b w:val="0"/>
                <w:bCs w:val="0"/>
                <w:i/>
                <w:iCs/>
                <w:sz w:val="22"/>
                <w:lang w:val="en"/>
              </w:rPr>
              <w:t xml:space="preserve">Medical and non-medical transportation options </w:t>
            </w:r>
          </w:p>
        </w:tc>
        <w:tc>
          <w:tcPr>
            <w:tcW w:w="5490" w:type="dxa"/>
          </w:tcPr>
          <w:p w14:paraId="021613DB" w14:textId="77777777" w:rsidR="008211DD" w:rsidRPr="008211DD" w:rsidRDefault="00426E8D" w:rsidP="008211DD">
            <w:pPr>
              <w:widowControl w:val="0"/>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82" w:history="1">
              <w:r w:rsidR="008211DD" w:rsidRPr="008211DD">
                <w:rPr>
                  <w:rFonts w:ascii="Arial" w:eastAsia="Arial" w:hAnsi="Arial" w:cs="Arial"/>
                  <w:color w:val="0563C1" w:themeColor="hyperlink"/>
                  <w:sz w:val="22"/>
                  <w:u w:val="single"/>
                  <w:lang w:val="en"/>
                </w:rPr>
                <w:t>ADRC of Jackson County</w:t>
              </w:r>
            </w:hyperlink>
            <w:r w:rsidR="008211DD" w:rsidRPr="008211DD">
              <w:rPr>
                <w:rFonts w:ascii="Arial" w:eastAsia="Arial" w:hAnsi="Arial" w:cs="Arial"/>
                <w:sz w:val="22"/>
                <w:lang w:val="en"/>
              </w:rPr>
              <w:t xml:space="preserve"> </w:t>
            </w:r>
          </w:p>
          <w:p w14:paraId="24046A3D" w14:textId="77777777" w:rsidR="008211DD" w:rsidRPr="008211DD" w:rsidRDefault="008211DD" w:rsidP="008211DD">
            <w:pPr>
              <w:widowControl w:val="0"/>
              <w:numPr>
                <w:ilvl w:val="1"/>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715-284-3978</w:t>
            </w:r>
          </w:p>
          <w:p w14:paraId="586C6A0C" w14:textId="77777777" w:rsidR="008211DD" w:rsidRPr="008211DD" w:rsidRDefault="00426E8D" w:rsidP="008211DD">
            <w:pPr>
              <w:widowControl w:val="0"/>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83" w:history="1">
              <w:r w:rsidR="008211DD" w:rsidRPr="008211DD">
                <w:rPr>
                  <w:rFonts w:ascii="Arial" w:eastAsia="Arial" w:hAnsi="Arial" w:cs="Arial"/>
                  <w:color w:val="0563C1" w:themeColor="hyperlink"/>
                  <w:sz w:val="22"/>
                  <w:u w:val="single"/>
                  <w:lang w:val="en"/>
                </w:rPr>
                <w:t>Black River Falls Transit</w:t>
              </w:r>
            </w:hyperlink>
            <w:r w:rsidR="008211DD" w:rsidRPr="008211DD">
              <w:rPr>
                <w:rFonts w:ascii="Arial" w:eastAsia="Arial" w:hAnsi="Arial" w:cs="Arial"/>
                <w:sz w:val="22"/>
                <w:lang w:val="en"/>
              </w:rPr>
              <w:t xml:space="preserve"> </w:t>
            </w:r>
          </w:p>
          <w:p w14:paraId="522D2E91" w14:textId="77777777" w:rsidR="008211DD" w:rsidRPr="008211DD" w:rsidRDefault="008211DD" w:rsidP="008211DD">
            <w:pPr>
              <w:widowControl w:val="0"/>
              <w:numPr>
                <w:ilvl w:val="1"/>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715-284-4511</w:t>
            </w:r>
          </w:p>
          <w:p w14:paraId="2A605335" w14:textId="77777777" w:rsidR="008211DD" w:rsidRPr="008211DD" w:rsidRDefault="00426E8D" w:rsidP="008211DD">
            <w:pPr>
              <w:widowControl w:val="0"/>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84" w:history="1">
              <w:r w:rsidR="008211DD" w:rsidRPr="008211DD">
                <w:rPr>
                  <w:rFonts w:ascii="Arial" w:eastAsia="Arial" w:hAnsi="Arial" w:cs="Arial"/>
                  <w:color w:val="0563C1" w:themeColor="hyperlink"/>
                  <w:sz w:val="22"/>
                  <w:u w:val="single"/>
                  <w:lang w:val="en"/>
                </w:rPr>
                <w:t>Pine Creek Transport Services</w:t>
              </w:r>
            </w:hyperlink>
            <w:r w:rsidR="008211DD" w:rsidRPr="008211DD">
              <w:rPr>
                <w:rFonts w:ascii="Arial" w:eastAsia="Arial" w:hAnsi="Arial" w:cs="Arial"/>
                <w:sz w:val="22"/>
                <w:lang w:val="en"/>
              </w:rPr>
              <w:t xml:space="preserve"> </w:t>
            </w:r>
          </w:p>
          <w:p w14:paraId="4C64EC9F" w14:textId="77777777" w:rsidR="008211DD" w:rsidRPr="008211DD" w:rsidRDefault="008211DD" w:rsidP="008211DD">
            <w:pPr>
              <w:widowControl w:val="0"/>
              <w:numPr>
                <w:ilvl w:val="1"/>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715-662-2028</w:t>
            </w:r>
          </w:p>
          <w:p w14:paraId="56D67DD5" w14:textId="77777777" w:rsidR="008211DD" w:rsidRPr="008211DD" w:rsidRDefault="00426E8D" w:rsidP="008211DD">
            <w:pPr>
              <w:widowControl w:val="0"/>
              <w:numPr>
                <w:ilvl w:val="0"/>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hyperlink r:id="rId85" w:history="1">
              <w:r w:rsidR="008211DD" w:rsidRPr="008211DD">
                <w:rPr>
                  <w:rFonts w:ascii="Arial" w:eastAsia="Arial" w:hAnsi="Arial" w:cs="Arial"/>
                  <w:color w:val="0563C1" w:themeColor="hyperlink"/>
                  <w:sz w:val="22"/>
                  <w:u w:val="single"/>
                  <w:lang w:val="en"/>
                </w:rPr>
                <w:t>Veyo</w:t>
              </w:r>
            </w:hyperlink>
            <w:r w:rsidR="008211DD" w:rsidRPr="008211DD">
              <w:rPr>
                <w:rFonts w:ascii="Arial" w:eastAsia="Arial" w:hAnsi="Arial" w:cs="Arial"/>
                <w:sz w:val="22"/>
                <w:lang w:val="en"/>
              </w:rPr>
              <w:t xml:space="preserve">  </w:t>
            </w:r>
          </w:p>
          <w:p w14:paraId="22EEA840" w14:textId="77777777" w:rsidR="008211DD" w:rsidRDefault="008211DD" w:rsidP="008211DD">
            <w:pPr>
              <w:widowControl w:val="0"/>
              <w:numPr>
                <w:ilvl w:val="1"/>
                <w:numId w:val="14"/>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r w:rsidRPr="008211DD">
              <w:rPr>
                <w:rFonts w:ascii="Arial" w:eastAsia="Arial" w:hAnsi="Arial" w:cs="Arial"/>
                <w:sz w:val="22"/>
                <w:lang w:val="en"/>
              </w:rPr>
              <w:t>866-907-1493</w:t>
            </w:r>
          </w:p>
          <w:p w14:paraId="7DA627B2" w14:textId="2EDB0229" w:rsidR="00101DDF" w:rsidRPr="008211DD" w:rsidRDefault="00101DDF" w:rsidP="00101DDF">
            <w:pPr>
              <w:widowControl w:val="0"/>
              <w:spacing w:after="0" w:line="240" w:lineRule="auto"/>
              <w:ind w:left="1440"/>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sz w:val="22"/>
                <w:lang w:val="en"/>
              </w:rPr>
            </w:pPr>
          </w:p>
        </w:tc>
      </w:tr>
      <w:bookmarkEnd w:id="0"/>
    </w:tbl>
    <w:p w14:paraId="4633251D" w14:textId="6C639785" w:rsidR="00420EFD" w:rsidRPr="00183593" w:rsidRDefault="00420EFD" w:rsidP="00101DDF">
      <w:pPr>
        <w:rPr>
          <w:sz w:val="32"/>
          <w:szCs w:val="24"/>
        </w:rPr>
      </w:pPr>
    </w:p>
    <w:sectPr w:rsidR="00420EFD" w:rsidRPr="00183593">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E35D" w14:textId="77777777" w:rsidR="00782551" w:rsidRDefault="00782551" w:rsidP="00782551">
      <w:pPr>
        <w:spacing w:after="0" w:line="240" w:lineRule="auto"/>
      </w:pPr>
      <w:r>
        <w:separator/>
      </w:r>
    </w:p>
  </w:endnote>
  <w:endnote w:type="continuationSeparator" w:id="0">
    <w:p w14:paraId="2E2B41EA" w14:textId="77777777" w:rsidR="00782551" w:rsidRDefault="00782551" w:rsidP="0078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dact Gothic">
    <w:altName w:val="Didact Gothic"/>
    <w:charset w:val="00"/>
    <w:family w:val="auto"/>
    <w:pitch w:val="variable"/>
    <w:sig w:usb0="600002C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7879" w14:textId="5220ED91" w:rsidR="00E42692" w:rsidRPr="00E42692" w:rsidRDefault="00426E8D" w:rsidP="00E42692">
    <w:pPr>
      <w:pStyle w:val="Footer"/>
      <w:jc w:val="center"/>
      <w:rPr>
        <w:sz w:val="12"/>
        <w:szCs w:val="8"/>
      </w:rPr>
    </w:pPr>
    <w:r>
      <w:rPr>
        <w:sz w:val="12"/>
        <w:szCs w:val="8"/>
      </w:rPr>
      <w:fldChar w:fldCharType="begin"/>
    </w:r>
    <w:r>
      <w:rPr>
        <w:sz w:val="12"/>
        <w:szCs w:val="8"/>
      </w:rPr>
      <w:instrText xml:space="preserve"> FILENAME \p \* MERGEFORMAT </w:instrText>
    </w:r>
    <w:r>
      <w:rPr>
        <w:sz w:val="12"/>
        <w:szCs w:val="8"/>
      </w:rPr>
      <w:fldChar w:fldCharType="separate"/>
    </w:r>
    <w:r>
      <w:rPr>
        <w:noProof/>
        <w:sz w:val="12"/>
        <w:szCs w:val="8"/>
      </w:rPr>
      <w:t>P:\ADS\ADRC\Youth in Transition\Youth In Transition Guide\Jackson County Youth in Transition Resource Guide.docx</w:t>
    </w:r>
    <w:r>
      <w:rPr>
        <w:sz w:val="12"/>
        <w:szCs w:val="8"/>
      </w:rPr>
      <w:fldChar w:fldCharType="end"/>
    </w:r>
    <w:r w:rsidR="00E42692" w:rsidRPr="00E42692">
      <w:rPr>
        <w:sz w:val="12"/>
        <w:szCs w:val="8"/>
      </w:rPr>
      <w:fldChar w:fldCharType="begin"/>
    </w:r>
    <w:r w:rsidR="00E42692" w:rsidRPr="00E42692">
      <w:rPr>
        <w:sz w:val="12"/>
        <w:szCs w:val="8"/>
      </w:rPr>
      <w:instrText xml:space="preserve"> FILENAME \p \* MERGEFORMAT </w:instrText>
    </w:r>
    <w:r w:rsidR="00E42692" w:rsidRPr="00E42692">
      <w:rPr>
        <w:sz w:val="12"/>
        <w:szCs w:val="8"/>
      </w:rPr>
      <w:fldChar w:fldCharType="separate"/>
    </w:r>
    <w:r w:rsidR="00E42692" w:rsidRPr="00E42692">
      <w:rPr>
        <w:sz w:val="12"/>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D00E" w14:textId="77777777" w:rsidR="00782551" w:rsidRDefault="00782551" w:rsidP="00782551">
      <w:pPr>
        <w:spacing w:after="0" w:line="240" w:lineRule="auto"/>
      </w:pPr>
      <w:r>
        <w:separator/>
      </w:r>
    </w:p>
  </w:footnote>
  <w:footnote w:type="continuationSeparator" w:id="0">
    <w:p w14:paraId="7B1DD020" w14:textId="77777777" w:rsidR="00782551" w:rsidRDefault="00782551" w:rsidP="00782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A92"/>
    <w:multiLevelType w:val="hybridMultilevel"/>
    <w:tmpl w:val="9542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7E5"/>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5560D"/>
    <w:multiLevelType w:val="hybridMultilevel"/>
    <w:tmpl w:val="6E3A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0807"/>
    <w:multiLevelType w:val="hybridMultilevel"/>
    <w:tmpl w:val="648E2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109D"/>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BA7C1D"/>
    <w:multiLevelType w:val="hybridMultilevel"/>
    <w:tmpl w:val="8704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96609"/>
    <w:multiLevelType w:val="multilevel"/>
    <w:tmpl w:val="15C69BC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199764EB"/>
    <w:multiLevelType w:val="hybridMultilevel"/>
    <w:tmpl w:val="D1F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1E28"/>
    <w:multiLevelType w:val="hybridMultilevel"/>
    <w:tmpl w:val="4C721F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602B3"/>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4A29E0"/>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5F4467"/>
    <w:multiLevelType w:val="hybridMultilevel"/>
    <w:tmpl w:val="EFB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34BDA"/>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F41D00"/>
    <w:multiLevelType w:val="hybridMultilevel"/>
    <w:tmpl w:val="5A3E8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31508"/>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45608C"/>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9A35EF"/>
    <w:multiLevelType w:val="hybridMultilevel"/>
    <w:tmpl w:val="A022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D61AA"/>
    <w:multiLevelType w:val="multilevel"/>
    <w:tmpl w:val="15C69BC0"/>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4C3F430B"/>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E55CE6"/>
    <w:multiLevelType w:val="hybridMultilevel"/>
    <w:tmpl w:val="A828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014E7"/>
    <w:multiLevelType w:val="hybridMultilevel"/>
    <w:tmpl w:val="2E5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E6CDE"/>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B5367D"/>
    <w:multiLevelType w:val="hybridMultilevel"/>
    <w:tmpl w:val="4C22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22320"/>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84744E"/>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584A5A"/>
    <w:multiLevelType w:val="multilevel"/>
    <w:tmpl w:val="5BC0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2208052">
    <w:abstractNumId w:val="2"/>
  </w:num>
  <w:num w:numId="2" w16cid:durableId="83685">
    <w:abstractNumId w:val="3"/>
  </w:num>
  <w:num w:numId="3" w16cid:durableId="845169421">
    <w:abstractNumId w:val="8"/>
  </w:num>
  <w:num w:numId="4" w16cid:durableId="946036149">
    <w:abstractNumId w:val="13"/>
  </w:num>
  <w:num w:numId="5" w16cid:durableId="1073354674">
    <w:abstractNumId w:val="11"/>
  </w:num>
  <w:num w:numId="6" w16cid:durableId="996764546">
    <w:abstractNumId w:val="7"/>
  </w:num>
  <w:num w:numId="7" w16cid:durableId="1802385899">
    <w:abstractNumId w:val="19"/>
  </w:num>
  <w:num w:numId="8" w16cid:durableId="845828559">
    <w:abstractNumId w:val="16"/>
  </w:num>
  <w:num w:numId="9" w16cid:durableId="1128015673">
    <w:abstractNumId w:val="0"/>
  </w:num>
  <w:num w:numId="10" w16cid:durableId="1751387643">
    <w:abstractNumId w:val="20"/>
  </w:num>
  <w:num w:numId="11" w16cid:durableId="231427176">
    <w:abstractNumId w:val="22"/>
  </w:num>
  <w:num w:numId="12" w16cid:durableId="135027540">
    <w:abstractNumId w:val="10"/>
  </w:num>
  <w:num w:numId="13" w16cid:durableId="38552313">
    <w:abstractNumId w:val="4"/>
  </w:num>
  <w:num w:numId="14" w16cid:durableId="2073458936">
    <w:abstractNumId w:val="12"/>
  </w:num>
  <w:num w:numId="15" w16cid:durableId="392394878">
    <w:abstractNumId w:val="9"/>
  </w:num>
  <w:num w:numId="16" w16cid:durableId="1167864451">
    <w:abstractNumId w:val="23"/>
  </w:num>
  <w:num w:numId="17" w16cid:durableId="431822653">
    <w:abstractNumId w:val="25"/>
  </w:num>
  <w:num w:numId="18" w16cid:durableId="1128010450">
    <w:abstractNumId w:val="14"/>
  </w:num>
  <w:num w:numId="19" w16cid:durableId="821430965">
    <w:abstractNumId w:val="21"/>
  </w:num>
  <w:num w:numId="20" w16cid:durableId="66347503">
    <w:abstractNumId w:val="1"/>
  </w:num>
  <w:num w:numId="21" w16cid:durableId="1752123448">
    <w:abstractNumId w:val="24"/>
  </w:num>
  <w:num w:numId="22" w16cid:durableId="1343506694">
    <w:abstractNumId w:val="15"/>
  </w:num>
  <w:num w:numId="23" w16cid:durableId="661203781">
    <w:abstractNumId w:val="17"/>
  </w:num>
  <w:num w:numId="24" w16cid:durableId="792752649">
    <w:abstractNumId w:val="6"/>
  </w:num>
  <w:num w:numId="25" w16cid:durableId="495003100">
    <w:abstractNumId w:val="18"/>
  </w:num>
  <w:num w:numId="26" w16cid:durableId="106753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4A"/>
    <w:rsid w:val="000752E6"/>
    <w:rsid w:val="00084135"/>
    <w:rsid w:val="000B6365"/>
    <w:rsid w:val="00101DDF"/>
    <w:rsid w:val="00183593"/>
    <w:rsid w:val="002C6799"/>
    <w:rsid w:val="00386B96"/>
    <w:rsid w:val="003D5861"/>
    <w:rsid w:val="00420EFD"/>
    <w:rsid w:val="00426E8D"/>
    <w:rsid w:val="004C46A4"/>
    <w:rsid w:val="004C5084"/>
    <w:rsid w:val="005A184A"/>
    <w:rsid w:val="006162E2"/>
    <w:rsid w:val="00692443"/>
    <w:rsid w:val="006C54F5"/>
    <w:rsid w:val="00704B44"/>
    <w:rsid w:val="00742095"/>
    <w:rsid w:val="00782551"/>
    <w:rsid w:val="00820B83"/>
    <w:rsid w:val="008211DD"/>
    <w:rsid w:val="008947D9"/>
    <w:rsid w:val="00AE6773"/>
    <w:rsid w:val="00AF73D5"/>
    <w:rsid w:val="00B02FCC"/>
    <w:rsid w:val="00B56E9C"/>
    <w:rsid w:val="00B964A5"/>
    <w:rsid w:val="00CD25D7"/>
    <w:rsid w:val="00D33534"/>
    <w:rsid w:val="00D753AC"/>
    <w:rsid w:val="00E12970"/>
    <w:rsid w:val="00E42692"/>
    <w:rsid w:val="00E81A8A"/>
    <w:rsid w:val="00F00A13"/>
    <w:rsid w:val="00FC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AD56"/>
  <w15:chartTrackingRefBased/>
  <w15:docId w15:val="{B996CD75-435D-4912-A40A-3999838F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4A"/>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4A"/>
    <w:rPr>
      <w:color w:val="0563C1" w:themeColor="hyperlink"/>
      <w:u w:val="single"/>
    </w:rPr>
  </w:style>
  <w:style w:type="character" w:styleId="UnresolvedMention">
    <w:name w:val="Unresolved Mention"/>
    <w:basedOn w:val="DefaultParagraphFont"/>
    <w:uiPriority w:val="99"/>
    <w:semiHidden/>
    <w:unhideWhenUsed/>
    <w:rsid w:val="005A184A"/>
    <w:rPr>
      <w:color w:val="605E5C"/>
      <w:shd w:val="clear" w:color="auto" w:fill="E1DFDD"/>
    </w:rPr>
  </w:style>
  <w:style w:type="paragraph" w:styleId="ListParagraph">
    <w:name w:val="List Paragraph"/>
    <w:basedOn w:val="Normal"/>
    <w:uiPriority w:val="34"/>
    <w:qFormat/>
    <w:rsid w:val="005A184A"/>
    <w:pPr>
      <w:ind w:left="720"/>
      <w:contextualSpacing/>
    </w:pPr>
  </w:style>
  <w:style w:type="character" w:styleId="FollowedHyperlink">
    <w:name w:val="FollowedHyperlink"/>
    <w:basedOn w:val="DefaultParagraphFont"/>
    <w:uiPriority w:val="99"/>
    <w:semiHidden/>
    <w:unhideWhenUsed/>
    <w:rsid w:val="006C54F5"/>
    <w:rPr>
      <w:color w:val="954F72" w:themeColor="followedHyperlink"/>
      <w:u w:val="single"/>
    </w:rPr>
  </w:style>
  <w:style w:type="paragraph" w:styleId="Header">
    <w:name w:val="header"/>
    <w:basedOn w:val="Normal"/>
    <w:link w:val="HeaderChar"/>
    <w:uiPriority w:val="99"/>
    <w:unhideWhenUsed/>
    <w:rsid w:val="0078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51"/>
    <w:rPr>
      <w:rFonts w:ascii="Times New Roman" w:hAnsi="Times New Roman"/>
      <w:sz w:val="28"/>
    </w:rPr>
  </w:style>
  <w:style w:type="paragraph" w:styleId="Footer">
    <w:name w:val="footer"/>
    <w:basedOn w:val="Normal"/>
    <w:link w:val="FooterChar"/>
    <w:uiPriority w:val="99"/>
    <w:unhideWhenUsed/>
    <w:rsid w:val="0078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51"/>
    <w:rPr>
      <w:rFonts w:ascii="Times New Roman" w:hAnsi="Times New Roman"/>
      <w:sz w:val="28"/>
    </w:rPr>
  </w:style>
  <w:style w:type="table" w:styleId="GridTable4-Accent1">
    <w:name w:val="Grid Table 4 Accent 1"/>
    <w:basedOn w:val="TableNormal"/>
    <w:uiPriority w:val="49"/>
    <w:rsid w:val="008211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lresources.org" TargetMode="External"/><Relationship Id="rId21" Type="http://schemas.openxmlformats.org/officeDocument/2006/relationships/hyperlink" Target="http://www.adrcjacksoncounty.org/youth-and-transition/" TargetMode="External"/><Relationship Id="rId42" Type="http://schemas.openxmlformats.org/officeDocument/2006/relationships/hyperlink" Target="https://www.dhs.wisconsin.gov/csp/index.htm" TargetMode="External"/><Relationship Id="rId47" Type="http://schemas.openxmlformats.org/officeDocument/2006/relationships/hyperlink" Target="https://www.westerntc.edu/" TargetMode="External"/><Relationship Id="rId63" Type="http://schemas.openxmlformats.org/officeDocument/2006/relationships/hyperlink" Target="http://www.adrcjacksoncounty.org/adult-protective-services/" TargetMode="External"/><Relationship Id="rId68" Type="http://schemas.openxmlformats.org/officeDocument/2006/relationships/hyperlink" Target="https://www.dhs.wisconsin.gov/clientrights/guardianship.htm" TargetMode="External"/><Relationship Id="rId84" Type="http://schemas.openxmlformats.org/officeDocument/2006/relationships/hyperlink" Target="https://www.pinecreektrans.com/" TargetMode="External"/><Relationship Id="rId16" Type="http://schemas.openxmlformats.org/officeDocument/2006/relationships/hyperlink" Target="mailto:APS-JC@Jacksoncountywi.gov" TargetMode="External"/><Relationship Id="rId11" Type="http://schemas.openxmlformats.org/officeDocument/2006/relationships/hyperlink" Target="http://www.adrcjacksoncounty.org" TargetMode="External"/><Relationship Id="rId32" Type="http://schemas.openxmlformats.org/officeDocument/2006/relationships/hyperlink" Target="https://www.inclusa.org/" TargetMode="External"/><Relationship Id="rId37" Type="http://schemas.openxmlformats.org/officeDocument/2006/relationships/hyperlink" Target="https://irisadvocates4u.org/" TargetMode="External"/><Relationship Id="rId53" Type="http://schemas.openxmlformats.org/officeDocument/2006/relationships/hyperlink" Target="https://www.quantumplanners.com/" TargetMode="External"/><Relationship Id="rId58" Type="http://schemas.openxmlformats.org/officeDocument/2006/relationships/hyperlink" Target="https://www.btsd.k12.wi.us/" TargetMode="External"/><Relationship Id="rId74" Type="http://schemas.openxmlformats.org/officeDocument/2006/relationships/hyperlink" Target="http://www.ilresources.org" TargetMode="External"/><Relationship Id="rId79" Type="http://schemas.openxmlformats.org/officeDocument/2006/relationships/hyperlink" Target="https://beforeage18.org/transition-guide/" TargetMode="External"/><Relationship Id="rId5" Type="http://schemas.openxmlformats.org/officeDocument/2006/relationships/footnotes" Target="footnotes.xml"/><Relationship Id="rId19" Type="http://schemas.openxmlformats.org/officeDocument/2006/relationships/hyperlink" Target="http://www.adrcjacksoncounty.org/" TargetMode="External"/><Relationship Id="rId14" Type="http://schemas.openxmlformats.org/officeDocument/2006/relationships/hyperlink" Target="http://www.beforeage18.org/action-steps/" TargetMode="External"/><Relationship Id="rId22" Type="http://schemas.openxmlformats.org/officeDocument/2006/relationships/hyperlink" Target="file:///P:\ADS\-%20ADS%20Administrative\Forms\ADRC%20referral%20form" TargetMode="External"/><Relationship Id="rId27" Type="http://schemas.openxmlformats.org/officeDocument/2006/relationships/hyperlink" Target="http://www.namiwisconsin.org" TargetMode="External"/><Relationship Id="rId30" Type="http://schemas.openxmlformats.org/officeDocument/2006/relationships/hyperlink" Target="http://www.adrcjacksoncounty.org/benefits/disability-benefit-specialist/" TargetMode="External"/><Relationship Id="rId35" Type="http://schemas.openxmlformats.org/officeDocument/2006/relationships/hyperlink" Target="https://www.connectionswis.org/home" TargetMode="External"/><Relationship Id="rId43" Type="http://schemas.openxmlformats.org/officeDocument/2006/relationships/hyperlink" Target="http://www.adrcjacksoncounty.org/benefits/disability-benefit-specialist/" TargetMode="External"/><Relationship Id="rId48" Type="http://schemas.openxmlformats.org/officeDocument/2006/relationships/hyperlink" Target="http://www.aptiv.org" TargetMode="External"/><Relationship Id="rId56" Type="http://schemas.openxmlformats.org/officeDocument/2006/relationships/hyperlink" Target="https://www.lincolnhornets.org/" TargetMode="External"/><Relationship Id="rId64" Type="http://schemas.openxmlformats.org/officeDocument/2006/relationships/hyperlink" Target="mailto:APS-JC@Jacksoncountywi.gov" TargetMode="External"/><Relationship Id="rId69" Type="http://schemas.openxmlformats.org/officeDocument/2006/relationships/hyperlink" Target="http://www.gwaar.org" TargetMode="External"/><Relationship Id="rId77" Type="http://schemas.openxmlformats.org/officeDocument/2006/relationships/hyperlink" Target="http://www.witig.org" TargetMode="External"/><Relationship Id="rId8" Type="http://schemas.openxmlformats.org/officeDocument/2006/relationships/hyperlink" Target="http://www.co.jackson.wi.us" TargetMode="External"/><Relationship Id="rId51" Type="http://schemas.openxmlformats.org/officeDocument/2006/relationships/hyperlink" Target="http://www.jobcenterofwisconsin.com" TargetMode="External"/><Relationship Id="rId72" Type="http://schemas.openxmlformats.org/officeDocument/2006/relationships/hyperlink" Target="http://www.aptiv.org" TargetMode="External"/><Relationship Id="rId80" Type="http://schemas.openxmlformats.org/officeDocument/2006/relationships/hyperlink" Target="https://witig.org/wp-content/uploads/2020/02/transition-planning-for-families_1567690604.pdf" TargetMode="External"/><Relationship Id="rId85" Type="http://schemas.openxmlformats.org/officeDocument/2006/relationships/hyperlink" Target="https://www.veyo.com/" TargetMode="External"/><Relationship Id="rId3" Type="http://schemas.openxmlformats.org/officeDocument/2006/relationships/settings" Target="settings.xml"/><Relationship Id="rId12" Type="http://schemas.openxmlformats.org/officeDocument/2006/relationships/hyperlink" Target="mailto:ADRCJC@JacksonCountyWI.gov" TargetMode="External"/><Relationship Id="rId17" Type="http://schemas.openxmlformats.org/officeDocument/2006/relationships/hyperlink" Target="http://www.healthcare.gov" TargetMode="External"/><Relationship Id="rId25" Type="http://schemas.openxmlformats.org/officeDocument/2006/relationships/hyperlink" Target="http://www.familyvoiceswi.org" TargetMode="External"/><Relationship Id="rId33" Type="http://schemas.openxmlformats.org/officeDocument/2006/relationships/hyperlink" Target="https://mychoicewi.org/" TargetMode="External"/><Relationship Id="rId38" Type="http://schemas.openxmlformats.org/officeDocument/2006/relationships/hyperlink" Target="http://www.bhjacksoncounty.org" TargetMode="External"/><Relationship Id="rId46" Type="http://schemas.openxmlformats.org/officeDocument/2006/relationships/hyperlink" Target="https://www.wisconsin.edu/" TargetMode="External"/><Relationship Id="rId59" Type="http://schemas.openxmlformats.org/officeDocument/2006/relationships/hyperlink" Target="https://www.mel-min.k12.wi.us/" TargetMode="External"/><Relationship Id="rId67" Type="http://schemas.openxmlformats.org/officeDocument/2006/relationships/hyperlink" Target="https://www.dhs.wisconsin.gov/forms/f02377.pdf" TargetMode="External"/><Relationship Id="rId20" Type="http://schemas.openxmlformats.org/officeDocument/2006/relationships/image" Target="media/image3.png"/><Relationship Id="rId41" Type="http://schemas.openxmlformats.org/officeDocument/2006/relationships/hyperlink" Target="https://www.dhs.wisconsin.gov/csp/index.htm" TargetMode="External"/><Relationship Id="rId54" Type="http://schemas.openxmlformats.org/officeDocument/2006/relationships/hyperlink" Target="mailto:jdettwiler@quantumplanners.com" TargetMode="External"/><Relationship Id="rId62" Type="http://schemas.openxmlformats.org/officeDocument/2006/relationships/hyperlink" Target="http://www.ssa.gov" TargetMode="External"/><Relationship Id="rId70" Type="http://schemas.openxmlformats.org/officeDocument/2006/relationships/hyperlink" Target="https://dhs.wisconsin.gov/forms/advdirectives/f00036.pdf" TargetMode="External"/><Relationship Id="rId75" Type="http://schemas.openxmlformats.org/officeDocument/2006/relationships/hyperlink" Target="http://www.lcc.recdesk.com" TargetMode="External"/><Relationship Id="rId83" Type="http://schemas.openxmlformats.org/officeDocument/2006/relationships/hyperlink" Target="https://www.abbyvans.com/black-river-falls-transit/"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PS-JC@Jacksoncountywi.gov" TargetMode="External"/><Relationship Id="rId23" Type="http://schemas.openxmlformats.org/officeDocument/2006/relationships/hyperlink" Target="http://www.adrcjacksoncounty.org/" TargetMode="External"/><Relationship Id="rId28" Type="http://schemas.openxmlformats.org/officeDocument/2006/relationships/hyperlink" Target="http://www.alphaiqh.com" TargetMode="External"/><Relationship Id="rId36" Type="http://schemas.openxmlformats.org/officeDocument/2006/relationships/hyperlink" Target="http://tmgwisconsin.com/" TargetMode="External"/><Relationship Id="rId49" Type="http://schemas.openxmlformats.org/officeDocument/2006/relationships/hyperlink" Target="http://www.dwd.wisconsin.gov/dvr" TargetMode="External"/><Relationship Id="rId57" Type="http://schemas.openxmlformats.org/officeDocument/2006/relationships/hyperlink" Target="https://highschool.brf.org/" TargetMode="External"/><Relationship Id="rId10" Type="http://schemas.openxmlformats.org/officeDocument/2006/relationships/image" Target="media/image2.jpeg"/><Relationship Id="rId31" Type="http://schemas.openxmlformats.org/officeDocument/2006/relationships/hyperlink" Target="https://dhs.wisconsin.gov/familycare/index.htm" TargetMode="External"/><Relationship Id="rId44" Type="http://schemas.openxmlformats.org/officeDocument/2006/relationships/hyperlink" Target="https://www.cvtc.edu/" TargetMode="External"/><Relationship Id="rId52" Type="http://schemas.openxmlformats.org/officeDocument/2006/relationships/hyperlink" Target="http://www.workforceconnections.org" TargetMode="External"/><Relationship Id="rId60" Type="http://schemas.openxmlformats.org/officeDocument/2006/relationships/hyperlink" Target="https://drive.google.com/file/d/1jH2rNpWR0llGEsmh59ZOGHshSSPQaEds/view" TargetMode="External"/><Relationship Id="rId65" Type="http://schemas.openxmlformats.org/officeDocument/2006/relationships/hyperlink" Target="http://www.adrcjacksoncounty.org/wp-content/uploads/2020/09/APS-Referral-Form-Rachael-Burzynski-Edited-for-website.pdf" TargetMode="External"/><Relationship Id="rId73" Type="http://schemas.openxmlformats.org/officeDocument/2006/relationships/hyperlink" Target="http://www.blackriverfallslibrary.org" TargetMode="External"/><Relationship Id="rId78" Type="http://schemas.openxmlformats.org/officeDocument/2006/relationships/hyperlink" Target="https://beforeage18.org/" TargetMode="External"/><Relationship Id="rId81" Type="http://schemas.openxmlformats.org/officeDocument/2006/relationships/hyperlink" Target="https://witig.org/wp-content/uploads/2020/02/parent-youth-ptp-guide_1567611689-1.pdf"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RCJC@co.jackson.wi.us" TargetMode="External"/><Relationship Id="rId13" Type="http://schemas.openxmlformats.org/officeDocument/2006/relationships/hyperlink" Target="https://www.wisbar.org/forPublic/ForEducators/Pages/Your-Legal-Rights-and-Responsibilities.aspx" TargetMode="External"/><Relationship Id="rId18" Type="http://schemas.openxmlformats.org/officeDocument/2006/relationships/hyperlink" Target="https://access.wisconsin.gov" TargetMode="External"/><Relationship Id="rId39" Type="http://schemas.openxmlformats.org/officeDocument/2006/relationships/hyperlink" Target="https://img1.wsimg.com/blobby/go/3bba77d9-fd08-4a38-8d67-f46c6c56751e/downloads/New%20Referral%20Form%206.23.2022.pdf?ver=1678131560154" TargetMode="External"/><Relationship Id="rId34" Type="http://schemas.openxmlformats.org/officeDocument/2006/relationships/hyperlink" Target="https://dhs.wisconsin.gov/iris/index.htm" TargetMode="External"/><Relationship Id="rId50" Type="http://schemas.openxmlformats.org/officeDocument/2006/relationships/hyperlink" Target="http://www.lecdc.org" TargetMode="External"/><Relationship Id="rId55" Type="http://schemas.openxmlformats.org/officeDocument/2006/relationships/hyperlink" Target="http://www.access.wisconsin.gov" TargetMode="External"/><Relationship Id="rId76" Type="http://schemas.openxmlformats.org/officeDocument/2006/relationships/hyperlink" Target="http://www.nasasquirrel.org" TargetMode="External"/><Relationship Id="rId7" Type="http://schemas.openxmlformats.org/officeDocument/2006/relationships/image" Target="media/image1.jpeg"/><Relationship Id="rId71" Type="http://schemas.openxmlformats.org/officeDocument/2006/relationships/hyperlink" Target="https://dhs.wisconsin.gov/forms/advdirectives/f00085.pdf" TargetMode="External"/><Relationship Id="rId2" Type="http://schemas.openxmlformats.org/officeDocument/2006/relationships/styles" Target="styles.xml"/><Relationship Id="rId29" Type="http://schemas.openxmlformats.org/officeDocument/2006/relationships/hyperlink" Target="http://www.rescarehomecare.com" TargetMode="External"/><Relationship Id="rId24" Type="http://schemas.openxmlformats.org/officeDocument/2006/relationships/hyperlink" Target="http://www.disabilityrightswi.org" TargetMode="External"/><Relationship Id="rId40" Type="http://schemas.openxmlformats.org/officeDocument/2006/relationships/hyperlink" Target="https://www.dhs.wisconsin.gov/ccs/index.htm" TargetMode="External"/><Relationship Id="rId45" Type="http://schemas.openxmlformats.org/officeDocument/2006/relationships/hyperlink" Target="https://ho-chunknation.com/government/executive-branch/education/" TargetMode="External"/><Relationship Id="rId66" Type="http://schemas.openxmlformats.org/officeDocument/2006/relationships/hyperlink" Target="https://wi-bpdd.org/index.php/supporteddecision-making/" TargetMode="External"/><Relationship Id="rId87" Type="http://schemas.openxmlformats.org/officeDocument/2006/relationships/fontTable" Target="fontTable.xml"/><Relationship Id="rId61" Type="http://schemas.openxmlformats.org/officeDocument/2006/relationships/hyperlink" Target="mailto:tlisk@cesa4.org" TargetMode="External"/><Relationship Id="rId82" Type="http://schemas.openxmlformats.org/officeDocument/2006/relationships/hyperlink" Target="http://www.adrcjacksoncounty.org/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12</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Olson</dc:creator>
  <cp:keywords/>
  <dc:description/>
  <cp:lastModifiedBy>Megan Olson</cp:lastModifiedBy>
  <cp:revision>11</cp:revision>
  <cp:lastPrinted>2023-03-14T17:19:00Z</cp:lastPrinted>
  <dcterms:created xsi:type="dcterms:W3CDTF">2023-03-02T20:50:00Z</dcterms:created>
  <dcterms:modified xsi:type="dcterms:W3CDTF">2023-03-23T14:02:00Z</dcterms:modified>
</cp:coreProperties>
</file>